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33044C" w14:textId="755F75F0" w:rsidR="00586764" w:rsidRPr="00537448" w:rsidRDefault="00F33A3B" w:rsidP="003A4523">
      <w:pPr>
        <w:jc w:val="center"/>
        <w:rPr>
          <w:rFonts w:ascii="ＭＳ 明朝" w:hAnsi="ＭＳ 明朝"/>
          <w:color w:val="000000"/>
          <w:sz w:val="24"/>
        </w:rPr>
      </w:pPr>
      <w:bookmarkStart w:id="0" w:name="_GoBack"/>
      <w:bookmarkEnd w:id="0"/>
      <w:r w:rsidRPr="00537448">
        <w:rPr>
          <w:rFonts w:ascii="ＭＳ 明朝" w:hAnsi="ＭＳ 明朝" w:hint="eastAsia"/>
          <w:color w:val="000000"/>
          <w:sz w:val="24"/>
        </w:rPr>
        <w:t>刈谷市企業立地推進ビジョン</w:t>
      </w:r>
      <w:r w:rsidR="00586764" w:rsidRPr="00537448">
        <w:rPr>
          <w:rFonts w:ascii="ＭＳ 明朝" w:hAnsi="ＭＳ 明朝" w:hint="eastAsia"/>
          <w:color w:val="000000"/>
          <w:sz w:val="24"/>
        </w:rPr>
        <w:t>（案）</w:t>
      </w:r>
    </w:p>
    <w:p w14:paraId="02FFF4CD" w14:textId="598075C6" w:rsidR="00D66EA3" w:rsidRPr="00537448" w:rsidRDefault="00D66EA3" w:rsidP="003A4523">
      <w:pPr>
        <w:jc w:val="center"/>
        <w:rPr>
          <w:rFonts w:ascii="ＭＳ 明朝" w:hAnsi="ＭＳ 明朝"/>
          <w:color w:val="000000"/>
          <w:sz w:val="24"/>
        </w:rPr>
      </w:pPr>
      <w:r w:rsidRPr="00537448">
        <w:rPr>
          <w:rFonts w:ascii="ＭＳ 明朝" w:hAnsi="ＭＳ 明朝" w:hint="eastAsia"/>
          <w:color w:val="000000"/>
          <w:sz w:val="24"/>
        </w:rPr>
        <w:t>パブリックコメントの結果について</w:t>
      </w:r>
    </w:p>
    <w:p w14:paraId="305EFD38" w14:textId="77777777" w:rsidR="00D66EA3" w:rsidRPr="00537448" w:rsidRDefault="00D66EA3" w:rsidP="00D66EA3">
      <w:pPr>
        <w:rPr>
          <w:rFonts w:ascii="ＭＳ 明朝" w:hAnsi="ＭＳ 明朝"/>
          <w:color w:val="000000"/>
          <w:sz w:val="22"/>
          <w:szCs w:val="22"/>
        </w:rPr>
      </w:pPr>
    </w:p>
    <w:p w14:paraId="081F9D6C" w14:textId="25CE6196" w:rsidR="00A73564" w:rsidRPr="00202FAD" w:rsidRDefault="00D66EA3" w:rsidP="00D66EA3">
      <w:pPr>
        <w:rPr>
          <w:rFonts w:ascii="ＭＳ 明朝" w:hAnsi="ＭＳ 明朝"/>
          <w:color w:val="000000"/>
          <w:sz w:val="22"/>
          <w:szCs w:val="22"/>
        </w:rPr>
      </w:pPr>
      <w:r w:rsidRPr="00202FAD">
        <w:rPr>
          <w:rFonts w:ascii="ＭＳ 明朝" w:hAnsi="ＭＳ 明朝" w:hint="eastAsia"/>
          <w:color w:val="000000"/>
          <w:sz w:val="22"/>
          <w:szCs w:val="22"/>
        </w:rPr>
        <w:t>１　実施状況</w:t>
      </w:r>
    </w:p>
    <w:p w14:paraId="73C82800" w14:textId="41D52F96" w:rsidR="00D66EA3" w:rsidRPr="00202FAD" w:rsidRDefault="00D66EA3" w:rsidP="00D66EA3">
      <w:pPr>
        <w:ind w:firstLineChars="100" w:firstLine="220"/>
        <w:rPr>
          <w:rFonts w:ascii="ＭＳ 明朝" w:hAnsi="ＭＳ 明朝"/>
          <w:color w:val="000000"/>
          <w:sz w:val="22"/>
          <w:szCs w:val="22"/>
        </w:rPr>
      </w:pPr>
      <w:r w:rsidRPr="00202FAD">
        <w:rPr>
          <w:rFonts w:ascii="ＭＳ 明朝" w:hAnsi="ＭＳ 明朝" w:hint="eastAsia"/>
          <w:color w:val="000000"/>
          <w:sz w:val="22"/>
          <w:szCs w:val="22"/>
        </w:rPr>
        <w:t>（</w:t>
      </w:r>
      <w:r w:rsidR="00586764" w:rsidRPr="00202FAD">
        <w:rPr>
          <w:rFonts w:ascii="ＭＳ 明朝" w:hAnsi="ＭＳ 明朝" w:hint="eastAsia"/>
          <w:color w:val="000000"/>
          <w:sz w:val="22"/>
          <w:szCs w:val="22"/>
        </w:rPr>
        <w:t>１</w:t>
      </w:r>
      <w:r w:rsidRPr="00202FAD">
        <w:rPr>
          <w:rFonts w:ascii="ＭＳ 明朝" w:hAnsi="ＭＳ 明朝" w:hint="eastAsia"/>
          <w:color w:val="000000"/>
          <w:sz w:val="22"/>
          <w:szCs w:val="22"/>
        </w:rPr>
        <w:t>）</w:t>
      </w:r>
      <w:r w:rsidRPr="00B67CE9">
        <w:rPr>
          <w:rFonts w:ascii="ＭＳ 明朝" w:hAnsi="ＭＳ 明朝" w:hint="eastAsia"/>
          <w:color w:val="000000"/>
          <w:spacing w:val="110"/>
          <w:kern w:val="0"/>
          <w:sz w:val="22"/>
          <w:szCs w:val="22"/>
          <w:fitText w:val="1540" w:id="-1054705407"/>
        </w:rPr>
        <w:t>募集期</w:t>
      </w:r>
      <w:r w:rsidRPr="00B67CE9">
        <w:rPr>
          <w:rFonts w:ascii="ＭＳ 明朝" w:hAnsi="ＭＳ 明朝" w:hint="eastAsia"/>
          <w:color w:val="000000"/>
          <w:kern w:val="0"/>
          <w:sz w:val="22"/>
          <w:szCs w:val="22"/>
          <w:fitText w:val="1540" w:id="-1054705407"/>
        </w:rPr>
        <w:t>間</w:t>
      </w:r>
      <w:r w:rsidR="00586764" w:rsidRPr="00202FAD">
        <w:rPr>
          <w:rFonts w:ascii="ＭＳ 明朝" w:hAnsi="ＭＳ 明朝" w:hint="eastAsia"/>
          <w:color w:val="000000"/>
          <w:sz w:val="22"/>
          <w:szCs w:val="22"/>
        </w:rPr>
        <w:t xml:space="preserve">　</w:t>
      </w:r>
      <w:r w:rsidR="00751C5F" w:rsidRPr="00202FAD">
        <w:rPr>
          <w:rFonts w:ascii="ＭＳ 明朝" w:hAnsi="ＭＳ 明朝" w:hint="eastAsia"/>
          <w:color w:val="000000"/>
          <w:sz w:val="22"/>
          <w:szCs w:val="22"/>
        </w:rPr>
        <w:t>令和６年１２月２日（月）～令和７年１月６日（月）</w:t>
      </w:r>
      <w:r w:rsidR="00586764" w:rsidRPr="00202FAD">
        <w:rPr>
          <w:rFonts w:ascii="ＭＳ 明朝" w:hAnsi="ＭＳ 明朝" w:hint="eastAsia"/>
          <w:color w:val="000000"/>
          <w:sz w:val="22"/>
          <w:szCs w:val="22"/>
        </w:rPr>
        <w:t>【</w:t>
      </w:r>
      <w:r w:rsidR="002C49F6">
        <w:rPr>
          <w:rFonts w:ascii="ＭＳ 明朝" w:hAnsi="ＭＳ 明朝" w:hint="eastAsia"/>
          <w:color w:val="000000"/>
          <w:sz w:val="22"/>
          <w:szCs w:val="22"/>
        </w:rPr>
        <w:t>３６</w:t>
      </w:r>
      <w:r w:rsidR="00586764" w:rsidRPr="00202FAD">
        <w:rPr>
          <w:rFonts w:ascii="ＭＳ 明朝" w:hAnsi="ＭＳ 明朝" w:hint="eastAsia"/>
          <w:color w:val="000000"/>
          <w:sz w:val="22"/>
          <w:szCs w:val="22"/>
        </w:rPr>
        <w:t>日間】</w:t>
      </w:r>
    </w:p>
    <w:p w14:paraId="60B388F3" w14:textId="6EE34E02" w:rsidR="00D66EA3" w:rsidRPr="00202FAD" w:rsidRDefault="00D66EA3" w:rsidP="00D66EA3">
      <w:pPr>
        <w:ind w:firstLineChars="100" w:firstLine="220"/>
        <w:rPr>
          <w:rFonts w:ascii="ＭＳ 明朝" w:hAnsi="ＭＳ 明朝"/>
          <w:color w:val="000000"/>
          <w:sz w:val="22"/>
          <w:szCs w:val="22"/>
        </w:rPr>
      </w:pPr>
      <w:r w:rsidRPr="00202FAD">
        <w:rPr>
          <w:rFonts w:ascii="ＭＳ 明朝" w:hAnsi="ＭＳ 明朝" w:hint="eastAsia"/>
          <w:color w:val="000000"/>
          <w:sz w:val="22"/>
          <w:szCs w:val="22"/>
        </w:rPr>
        <w:t>（</w:t>
      </w:r>
      <w:r w:rsidR="00586764" w:rsidRPr="00202FAD">
        <w:rPr>
          <w:rFonts w:ascii="ＭＳ 明朝" w:hAnsi="ＭＳ 明朝" w:hint="eastAsia"/>
          <w:color w:val="000000"/>
          <w:sz w:val="22"/>
          <w:szCs w:val="22"/>
        </w:rPr>
        <w:t>２</w:t>
      </w:r>
      <w:r w:rsidRPr="00202FAD">
        <w:rPr>
          <w:rFonts w:ascii="ＭＳ 明朝" w:hAnsi="ＭＳ 明朝" w:hint="eastAsia"/>
          <w:color w:val="000000"/>
          <w:sz w:val="22"/>
          <w:szCs w:val="22"/>
        </w:rPr>
        <w:t>）</w:t>
      </w:r>
      <w:r w:rsidRPr="00B67CE9">
        <w:rPr>
          <w:rFonts w:ascii="ＭＳ 明朝" w:hAnsi="ＭＳ 明朝" w:hint="eastAsia"/>
          <w:color w:val="000000"/>
          <w:spacing w:val="55"/>
          <w:kern w:val="0"/>
          <w:sz w:val="22"/>
          <w:szCs w:val="22"/>
          <w:fitText w:val="1540" w:id="-1054705406"/>
        </w:rPr>
        <w:t>意見の件</w:t>
      </w:r>
      <w:r w:rsidRPr="00B67CE9">
        <w:rPr>
          <w:rFonts w:ascii="ＭＳ 明朝" w:hAnsi="ＭＳ 明朝" w:hint="eastAsia"/>
          <w:color w:val="000000"/>
          <w:kern w:val="0"/>
          <w:sz w:val="22"/>
          <w:szCs w:val="22"/>
          <w:fitText w:val="1540" w:id="-1054705406"/>
        </w:rPr>
        <w:t>数</w:t>
      </w:r>
      <w:r w:rsidR="00586764" w:rsidRPr="00202FAD">
        <w:rPr>
          <w:rFonts w:ascii="ＭＳ 明朝" w:hAnsi="ＭＳ 明朝" w:hint="eastAsia"/>
          <w:color w:val="000000"/>
          <w:sz w:val="22"/>
          <w:szCs w:val="22"/>
        </w:rPr>
        <w:t xml:space="preserve">　</w:t>
      </w:r>
      <w:r w:rsidR="005A323B" w:rsidRPr="00202FAD">
        <w:rPr>
          <w:rFonts w:ascii="ＭＳ 明朝" w:hAnsi="ＭＳ 明朝" w:hint="eastAsia"/>
          <w:color w:val="000000"/>
          <w:sz w:val="22"/>
          <w:szCs w:val="22"/>
        </w:rPr>
        <w:t>１</w:t>
      </w:r>
      <w:r w:rsidRPr="00202FAD">
        <w:rPr>
          <w:rFonts w:ascii="ＭＳ 明朝" w:hAnsi="ＭＳ 明朝" w:hint="eastAsia"/>
          <w:color w:val="000000"/>
          <w:sz w:val="22"/>
          <w:szCs w:val="22"/>
        </w:rPr>
        <w:t>件（</w:t>
      </w:r>
      <w:r w:rsidR="003A4523" w:rsidRPr="00202FAD">
        <w:rPr>
          <w:rFonts w:ascii="ＭＳ 明朝" w:hAnsi="ＭＳ 明朝" w:hint="eastAsia"/>
          <w:color w:val="000000"/>
          <w:sz w:val="22"/>
          <w:szCs w:val="22"/>
        </w:rPr>
        <w:t>１</w:t>
      </w:r>
      <w:r w:rsidRPr="00202FAD">
        <w:rPr>
          <w:rFonts w:ascii="ＭＳ 明朝" w:hAnsi="ＭＳ 明朝" w:hint="eastAsia"/>
          <w:color w:val="000000"/>
          <w:sz w:val="22"/>
          <w:szCs w:val="22"/>
        </w:rPr>
        <w:t>人）</w:t>
      </w:r>
    </w:p>
    <w:p w14:paraId="6299C358" w14:textId="6B755913" w:rsidR="00D66EA3" w:rsidRPr="00202FAD" w:rsidRDefault="00D66EA3" w:rsidP="00D66EA3">
      <w:pPr>
        <w:ind w:firstLineChars="100" w:firstLine="220"/>
        <w:rPr>
          <w:rFonts w:ascii="ＭＳ 明朝" w:hAnsi="ＭＳ 明朝"/>
          <w:color w:val="000000"/>
          <w:sz w:val="22"/>
          <w:szCs w:val="22"/>
        </w:rPr>
      </w:pPr>
      <w:r w:rsidRPr="00202FAD">
        <w:rPr>
          <w:rFonts w:ascii="ＭＳ 明朝" w:hAnsi="ＭＳ 明朝" w:hint="eastAsia"/>
          <w:color w:val="000000"/>
          <w:sz w:val="22"/>
          <w:szCs w:val="22"/>
        </w:rPr>
        <w:t>（</w:t>
      </w:r>
      <w:r w:rsidR="00586764" w:rsidRPr="00202FAD">
        <w:rPr>
          <w:rFonts w:ascii="ＭＳ 明朝" w:hAnsi="ＭＳ 明朝" w:hint="eastAsia"/>
          <w:color w:val="000000"/>
          <w:sz w:val="22"/>
          <w:szCs w:val="22"/>
        </w:rPr>
        <w:t>３</w:t>
      </w:r>
      <w:r w:rsidRPr="00202FAD">
        <w:rPr>
          <w:rFonts w:ascii="ＭＳ 明朝" w:hAnsi="ＭＳ 明朝" w:hint="eastAsia"/>
          <w:color w:val="000000"/>
          <w:sz w:val="22"/>
          <w:szCs w:val="22"/>
        </w:rPr>
        <w:t>）提出方法の内訳</w:t>
      </w:r>
      <w:r w:rsidR="00586764" w:rsidRPr="00202FAD">
        <w:rPr>
          <w:rFonts w:ascii="ＭＳ 明朝" w:hAnsi="ＭＳ 明朝" w:hint="eastAsia"/>
          <w:color w:val="000000"/>
          <w:sz w:val="22"/>
          <w:szCs w:val="22"/>
        </w:rPr>
        <w:t xml:space="preserve">　</w:t>
      </w:r>
      <w:r w:rsidR="00EE1527" w:rsidRPr="00202FAD">
        <w:rPr>
          <w:rFonts w:ascii="ＭＳ 明朝" w:hAnsi="ＭＳ 明朝" w:hint="eastAsia"/>
          <w:color w:val="000000"/>
          <w:sz w:val="22"/>
          <w:szCs w:val="22"/>
        </w:rPr>
        <w:t>持参</w:t>
      </w:r>
      <w:r w:rsidR="00586764" w:rsidRPr="00202FAD">
        <w:rPr>
          <w:rFonts w:ascii="ＭＳ 明朝" w:hAnsi="ＭＳ 明朝" w:hint="eastAsia"/>
          <w:color w:val="000000"/>
          <w:sz w:val="22"/>
          <w:szCs w:val="22"/>
        </w:rPr>
        <w:t>：</w:t>
      </w:r>
      <w:r w:rsidR="005A323B" w:rsidRPr="00202FAD">
        <w:rPr>
          <w:rFonts w:ascii="ＭＳ 明朝" w:hAnsi="ＭＳ 明朝" w:hint="eastAsia"/>
          <w:color w:val="000000"/>
          <w:sz w:val="22"/>
          <w:szCs w:val="22"/>
        </w:rPr>
        <w:t>１</w:t>
      </w:r>
      <w:r w:rsidR="00586764" w:rsidRPr="00202FAD">
        <w:rPr>
          <w:rFonts w:ascii="ＭＳ 明朝" w:hAnsi="ＭＳ 明朝" w:hint="eastAsia"/>
          <w:color w:val="000000"/>
          <w:sz w:val="22"/>
          <w:szCs w:val="22"/>
        </w:rPr>
        <w:t>件（</w:t>
      </w:r>
      <w:r w:rsidR="003A4523" w:rsidRPr="00202FAD">
        <w:rPr>
          <w:rFonts w:ascii="ＭＳ 明朝" w:hAnsi="ＭＳ 明朝" w:hint="eastAsia"/>
          <w:color w:val="000000"/>
          <w:sz w:val="22"/>
          <w:szCs w:val="22"/>
        </w:rPr>
        <w:t>１</w:t>
      </w:r>
      <w:r w:rsidR="00F35C48" w:rsidRPr="00202FAD">
        <w:rPr>
          <w:rFonts w:ascii="ＭＳ 明朝" w:hAnsi="ＭＳ 明朝" w:hint="eastAsia"/>
          <w:color w:val="000000"/>
          <w:sz w:val="22"/>
          <w:szCs w:val="22"/>
        </w:rPr>
        <w:t>人</w:t>
      </w:r>
      <w:r w:rsidR="00586764" w:rsidRPr="00202FAD">
        <w:rPr>
          <w:rFonts w:ascii="ＭＳ 明朝" w:hAnsi="ＭＳ 明朝" w:hint="eastAsia"/>
          <w:color w:val="000000"/>
          <w:sz w:val="22"/>
          <w:szCs w:val="22"/>
        </w:rPr>
        <w:t>）</w:t>
      </w:r>
    </w:p>
    <w:p w14:paraId="3FE7E47B" w14:textId="77777777" w:rsidR="00D66EA3" w:rsidRPr="00202FAD" w:rsidRDefault="00D66EA3" w:rsidP="00D66EA3">
      <w:pPr>
        <w:rPr>
          <w:rFonts w:ascii="ＭＳ 明朝" w:hAnsi="ＭＳ 明朝"/>
          <w:color w:val="000000"/>
          <w:sz w:val="22"/>
          <w:szCs w:val="22"/>
        </w:rPr>
      </w:pPr>
    </w:p>
    <w:p w14:paraId="3E351089" w14:textId="77777777" w:rsidR="00D66EA3" w:rsidRPr="00202FAD" w:rsidRDefault="00D66EA3" w:rsidP="00D66EA3">
      <w:pPr>
        <w:rPr>
          <w:rFonts w:ascii="ＭＳ 明朝" w:hAnsi="ＭＳ 明朝"/>
          <w:color w:val="000000"/>
          <w:sz w:val="22"/>
          <w:szCs w:val="22"/>
        </w:rPr>
      </w:pPr>
      <w:r w:rsidRPr="00202FAD">
        <w:rPr>
          <w:rFonts w:ascii="ＭＳ 明朝" w:hAnsi="ＭＳ 明朝" w:hint="eastAsia"/>
          <w:color w:val="000000"/>
          <w:sz w:val="22"/>
          <w:szCs w:val="22"/>
        </w:rPr>
        <w:t>２　内容別の意見の件数</w:t>
      </w:r>
    </w:p>
    <w:tbl>
      <w:tblPr>
        <w:tblW w:w="7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7"/>
        <w:gridCol w:w="1276"/>
      </w:tblGrid>
      <w:tr w:rsidR="00D66EA3" w:rsidRPr="00202FAD" w14:paraId="463F59C6" w14:textId="77777777" w:rsidTr="00537807">
        <w:trPr>
          <w:jc w:val="center"/>
        </w:trPr>
        <w:tc>
          <w:tcPr>
            <w:tcW w:w="5817" w:type="dxa"/>
            <w:tcBorders>
              <w:right w:val="dotted" w:sz="4" w:space="0" w:color="auto"/>
            </w:tcBorders>
            <w:shd w:val="clear" w:color="auto" w:fill="auto"/>
            <w:vAlign w:val="center"/>
          </w:tcPr>
          <w:p w14:paraId="14C8270C" w14:textId="783E4EC3" w:rsidR="00D66EA3" w:rsidRPr="00202FAD" w:rsidRDefault="00D66EA3" w:rsidP="006F209E">
            <w:pPr>
              <w:rPr>
                <w:rFonts w:ascii="ＭＳ 明朝" w:hAnsi="ＭＳ 明朝"/>
                <w:szCs w:val="21"/>
              </w:rPr>
            </w:pPr>
            <w:r w:rsidRPr="00202FAD">
              <w:rPr>
                <w:rFonts w:ascii="ＭＳ 明朝" w:hAnsi="ＭＳ 明朝" w:hint="eastAsia"/>
                <w:szCs w:val="21"/>
              </w:rPr>
              <w:t xml:space="preserve">第１章　</w:t>
            </w:r>
            <w:r w:rsidR="00537807" w:rsidRPr="00202FAD">
              <w:rPr>
                <w:rFonts w:ascii="ＭＳ 明朝" w:hAnsi="ＭＳ 明朝" w:hint="eastAsia"/>
                <w:szCs w:val="21"/>
              </w:rPr>
              <w:t>第２次刈谷市企業立地推進ビジョンについて</w:t>
            </w:r>
          </w:p>
        </w:tc>
        <w:tc>
          <w:tcPr>
            <w:tcW w:w="1276" w:type="dxa"/>
            <w:tcBorders>
              <w:left w:val="dotted" w:sz="4" w:space="0" w:color="auto"/>
            </w:tcBorders>
            <w:shd w:val="clear" w:color="auto" w:fill="auto"/>
          </w:tcPr>
          <w:p w14:paraId="5D8EB194" w14:textId="0C783435" w:rsidR="00D66EA3" w:rsidRPr="00202FAD" w:rsidRDefault="00CB75DE" w:rsidP="00537807">
            <w:pPr>
              <w:jc w:val="center"/>
              <w:rPr>
                <w:rFonts w:ascii="ＭＳ 明朝" w:hAnsi="ＭＳ 明朝"/>
                <w:szCs w:val="21"/>
              </w:rPr>
            </w:pPr>
            <w:r>
              <w:rPr>
                <w:rFonts w:ascii="ＭＳ 明朝" w:hAnsi="ＭＳ 明朝" w:hint="eastAsia"/>
                <w:szCs w:val="21"/>
              </w:rPr>
              <w:t>０</w:t>
            </w:r>
            <w:r w:rsidR="00D66EA3" w:rsidRPr="00202FAD">
              <w:rPr>
                <w:rFonts w:ascii="ＭＳ 明朝" w:hAnsi="ＭＳ 明朝" w:hint="eastAsia"/>
                <w:szCs w:val="21"/>
              </w:rPr>
              <w:t>件</w:t>
            </w:r>
          </w:p>
        </w:tc>
      </w:tr>
      <w:tr w:rsidR="00D66EA3" w:rsidRPr="00202FAD" w14:paraId="12D5989F" w14:textId="77777777" w:rsidTr="00537807">
        <w:trPr>
          <w:jc w:val="center"/>
        </w:trPr>
        <w:tc>
          <w:tcPr>
            <w:tcW w:w="5817" w:type="dxa"/>
            <w:tcBorders>
              <w:right w:val="dotted" w:sz="4" w:space="0" w:color="auto"/>
            </w:tcBorders>
            <w:shd w:val="clear" w:color="auto" w:fill="auto"/>
            <w:vAlign w:val="center"/>
          </w:tcPr>
          <w:p w14:paraId="0763E710" w14:textId="66D07B82" w:rsidR="00D66EA3" w:rsidRPr="00202FAD" w:rsidRDefault="00D66EA3" w:rsidP="003748BF">
            <w:pPr>
              <w:rPr>
                <w:rFonts w:ascii="ＭＳ 明朝" w:hAnsi="ＭＳ 明朝"/>
                <w:szCs w:val="21"/>
              </w:rPr>
            </w:pPr>
            <w:r w:rsidRPr="00202FAD">
              <w:rPr>
                <w:rFonts w:ascii="ＭＳ 明朝" w:hAnsi="ＭＳ 明朝" w:hint="eastAsia"/>
                <w:szCs w:val="21"/>
              </w:rPr>
              <w:t xml:space="preserve">第２章　</w:t>
            </w:r>
            <w:r w:rsidR="00F55FD9" w:rsidRPr="00202FAD">
              <w:rPr>
                <w:rFonts w:ascii="ＭＳ 明朝" w:hAnsi="ＭＳ 明朝" w:hint="eastAsia"/>
                <w:szCs w:val="21"/>
              </w:rPr>
              <w:t>現状について</w:t>
            </w:r>
          </w:p>
        </w:tc>
        <w:tc>
          <w:tcPr>
            <w:tcW w:w="1276" w:type="dxa"/>
            <w:tcBorders>
              <w:left w:val="dotted" w:sz="4" w:space="0" w:color="auto"/>
            </w:tcBorders>
            <w:shd w:val="clear" w:color="auto" w:fill="auto"/>
          </w:tcPr>
          <w:p w14:paraId="1EA3F408" w14:textId="21A11757" w:rsidR="00D66EA3" w:rsidRPr="00202FAD" w:rsidRDefault="0027758A" w:rsidP="006F209E">
            <w:pPr>
              <w:jc w:val="center"/>
              <w:rPr>
                <w:rFonts w:ascii="ＭＳ 明朝" w:hAnsi="ＭＳ 明朝"/>
                <w:szCs w:val="21"/>
              </w:rPr>
            </w:pPr>
            <w:r w:rsidRPr="00202FAD">
              <w:rPr>
                <w:rFonts w:ascii="ＭＳ 明朝" w:hAnsi="ＭＳ 明朝" w:hint="eastAsia"/>
                <w:szCs w:val="21"/>
              </w:rPr>
              <w:t>０</w:t>
            </w:r>
            <w:r w:rsidR="00D66EA3" w:rsidRPr="00202FAD">
              <w:rPr>
                <w:rFonts w:ascii="ＭＳ 明朝" w:hAnsi="ＭＳ 明朝" w:hint="eastAsia"/>
                <w:szCs w:val="21"/>
              </w:rPr>
              <w:t>件</w:t>
            </w:r>
          </w:p>
        </w:tc>
      </w:tr>
      <w:tr w:rsidR="00D66EA3" w:rsidRPr="00202FAD" w14:paraId="21DF060B" w14:textId="77777777" w:rsidTr="00537807">
        <w:trPr>
          <w:jc w:val="center"/>
        </w:trPr>
        <w:tc>
          <w:tcPr>
            <w:tcW w:w="5817" w:type="dxa"/>
            <w:tcBorders>
              <w:top w:val="single" w:sz="4" w:space="0" w:color="auto"/>
              <w:left w:val="single" w:sz="4" w:space="0" w:color="auto"/>
              <w:bottom w:val="single" w:sz="4" w:space="0" w:color="auto"/>
              <w:right w:val="dotted" w:sz="4" w:space="0" w:color="auto"/>
            </w:tcBorders>
            <w:shd w:val="clear" w:color="auto" w:fill="auto"/>
            <w:vAlign w:val="center"/>
          </w:tcPr>
          <w:p w14:paraId="274CCAB4" w14:textId="55C6BE2C" w:rsidR="00D66EA3" w:rsidRPr="00202FAD" w:rsidRDefault="00D66EA3" w:rsidP="006F209E">
            <w:pPr>
              <w:rPr>
                <w:rFonts w:ascii="ＭＳ 明朝" w:hAnsi="ＭＳ 明朝"/>
                <w:szCs w:val="21"/>
              </w:rPr>
            </w:pPr>
            <w:r w:rsidRPr="00202FAD">
              <w:rPr>
                <w:rFonts w:ascii="ＭＳ 明朝" w:hAnsi="ＭＳ 明朝" w:hint="eastAsia"/>
                <w:szCs w:val="21"/>
              </w:rPr>
              <w:t xml:space="preserve">第３章　</w:t>
            </w:r>
            <w:r w:rsidR="00F55FD9" w:rsidRPr="00202FAD">
              <w:rPr>
                <w:rFonts w:ascii="ＭＳ 明朝" w:hAnsi="ＭＳ 明朝" w:hint="eastAsia"/>
                <w:szCs w:val="21"/>
              </w:rPr>
              <w:t>企業立地推進ビジョンの評価</w:t>
            </w:r>
          </w:p>
        </w:tc>
        <w:tc>
          <w:tcPr>
            <w:tcW w:w="1276" w:type="dxa"/>
            <w:tcBorders>
              <w:top w:val="single" w:sz="4" w:space="0" w:color="auto"/>
              <w:left w:val="dotted" w:sz="4" w:space="0" w:color="auto"/>
              <w:bottom w:val="single" w:sz="4" w:space="0" w:color="auto"/>
              <w:right w:val="single" w:sz="4" w:space="0" w:color="auto"/>
            </w:tcBorders>
            <w:shd w:val="clear" w:color="auto" w:fill="auto"/>
          </w:tcPr>
          <w:p w14:paraId="4809250C" w14:textId="5A646849" w:rsidR="00D66EA3" w:rsidRPr="00202FAD" w:rsidRDefault="0027758A" w:rsidP="006F209E">
            <w:pPr>
              <w:jc w:val="center"/>
              <w:rPr>
                <w:rFonts w:ascii="ＭＳ 明朝" w:hAnsi="ＭＳ 明朝"/>
                <w:szCs w:val="21"/>
              </w:rPr>
            </w:pPr>
            <w:r w:rsidRPr="00202FAD">
              <w:rPr>
                <w:rFonts w:ascii="ＭＳ 明朝" w:hAnsi="ＭＳ 明朝" w:hint="eastAsia"/>
                <w:szCs w:val="21"/>
              </w:rPr>
              <w:t>０</w:t>
            </w:r>
            <w:r w:rsidR="00D66EA3" w:rsidRPr="00202FAD">
              <w:rPr>
                <w:rFonts w:ascii="ＭＳ 明朝" w:hAnsi="ＭＳ 明朝" w:hint="eastAsia"/>
                <w:szCs w:val="21"/>
              </w:rPr>
              <w:t>件</w:t>
            </w:r>
          </w:p>
        </w:tc>
      </w:tr>
      <w:tr w:rsidR="00D66EA3" w:rsidRPr="00202FAD" w14:paraId="596DC929" w14:textId="77777777" w:rsidTr="00537807">
        <w:trPr>
          <w:jc w:val="center"/>
        </w:trPr>
        <w:tc>
          <w:tcPr>
            <w:tcW w:w="5817" w:type="dxa"/>
            <w:tcBorders>
              <w:top w:val="single" w:sz="4" w:space="0" w:color="auto"/>
              <w:left w:val="single" w:sz="4" w:space="0" w:color="auto"/>
              <w:bottom w:val="single" w:sz="4" w:space="0" w:color="auto"/>
              <w:right w:val="dotted" w:sz="4" w:space="0" w:color="auto"/>
            </w:tcBorders>
            <w:shd w:val="clear" w:color="auto" w:fill="auto"/>
            <w:vAlign w:val="center"/>
          </w:tcPr>
          <w:p w14:paraId="03F78ED2" w14:textId="0B1F66E0" w:rsidR="00D66EA3" w:rsidRPr="00202FAD" w:rsidRDefault="00D66EA3" w:rsidP="003748BF">
            <w:pPr>
              <w:rPr>
                <w:rFonts w:ascii="ＭＳ 明朝" w:hAnsi="ＭＳ 明朝"/>
                <w:szCs w:val="21"/>
              </w:rPr>
            </w:pPr>
            <w:r w:rsidRPr="00202FAD">
              <w:rPr>
                <w:rFonts w:ascii="ＭＳ 明朝" w:hAnsi="ＭＳ 明朝" w:hint="eastAsia"/>
                <w:szCs w:val="21"/>
              </w:rPr>
              <w:t xml:space="preserve">第４章　</w:t>
            </w:r>
            <w:r w:rsidR="00F55FD9" w:rsidRPr="00202FAD">
              <w:rPr>
                <w:rFonts w:ascii="ＭＳ 明朝" w:hAnsi="ＭＳ 明朝" w:hint="eastAsia"/>
                <w:szCs w:val="21"/>
              </w:rPr>
              <w:t>企業用地需要等に関する調査</w:t>
            </w:r>
          </w:p>
        </w:tc>
        <w:tc>
          <w:tcPr>
            <w:tcW w:w="1276" w:type="dxa"/>
            <w:tcBorders>
              <w:top w:val="single" w:sz="4" w:space="0" w:color="auto"/>
              <w:left w:val="dotted" w:sz="4" w:space="0" w:color="auto"/>
              <w:bottom w:val="single" w:sz="4" w:space="0" w:color="auto"/>
              <w:right w:val="single" w:sz="4" w:space="0" w:color="auto"/>
            </w:tcBorders>
            <w:shd w:val="clear" w:color="auto" w:fill="auto"/>
          </w:tcPr>
          <w:p w14:paraId="4B2EB1F4" w14:textId="627745D2" w:rsidR="00D66EA3" w:rsidRPr="00202FAD" w:rsidRDefault="005A323B" w:rsidP="003A4523">
            <w:pPr>
              <w:jc w:val="center"/>
              <w:rPr>
                <w:rFonts w:ascii="ＭＳ 明朝" w:hAnsi="ＭＳ 明朝"/>
                <w:szCs w:val="21"/>
              </w:rPr>
            </w:pPr>
            <w:r w:rsidRPr="00202FAD">
              <w:rPr>
                <w:rFonts w:ascii="ＭＳ 明朝" w:hAnsi="ＭＳ 明朝" w:hint="eastAsia"/>
                <w:szCs w:val="21"/>
              </w:rPr>
              <w:t>０</w:t>
            </w:r>
            <w:r w:rsidR="00D66EA3" w:rsidRPr="00202FAD">
              <w:rPr>
                <w:rFonts w:ascii="ＭＳ 明朝" w:hAnsi="ＭＳ 明朝" w:hint="eastAsia"/>
                <w:szCs w:val="21"/>
              </w:rPr>
              <w:t>件</w:t>
            </w:r>
          </w:p>
        </w:tc>
      </w:tr>
      <w:tr w:rsidR="00D66EA3" w:rsidRPr="00202FAD" w14:paraId="5564D8DB" w14:textId="77777777" w:rsidTr="00537807">
        <w:trPr>
          <w:jc w:val="center"/>
        </w:trPr>
        <w:tc>
          <w:tcPr>
            <w:tcW w:w="5817" w:type="dxa"/>
            <w:tcBorders>
              <w:top w:val="single" w:sz="4" w:space="0" w:color="auto"/>
              <w:left w:val="single" w:sz="4" w:space="0" w:color="auto"/>
              <w:bottom w:val="single" w:sz="4" w:space="0" w:color="auto"/>
              <w:right w:val="dotted" w:sz="4" w:space="0" w:color="auto"/>
            </w:tcBorders>
            <w:shd w:val="clear" w:color="auto" w:fill="auto"/>
            <w:vAlign w:val="center"/>
          </w:tcPr>
          <w:p w14:paraId="63CB1CD5" w14:textId="793686D0" w:rsidR="00D66EA3" w:rsidRPr="00202FAD" w:rsidRDefault="00D66EA3" w:rsidP="006F209E">
            <w:pPr>
              <w:rPr>
                <w:rFonts w:ascii="ＭＳ 明朝" w:hAnsi="ＭＳ 明朝"/>
                <w:szCs w:val="21"/>
              </w:rPr>
            </w:pPr>
            <w:r w:rsidRPr="00202FAD">
              <w:rPr>
                <w:rFonts w:ascii="ＭＳ 明朝" w:hAnsi="ＭＳ 明朝" w:hint="eastAsia"/>
                <w:szCs w:val="21"/>
              </w:rPr>
              <w:t>第５</w:t>
            </w:r>
            <w:r w:rsidR="003748BF" w:rsidRPr="00202FAD">
              <w:rPr>
                <w:rFonts w:ascii="ＭＳ 明朝" w:hAnsi="ＭＳ 明朝" w:hint="eastAsia"/>
                <w:szCs w:val="21"/>
              </w:rPr>
              <w:t xml:space="preserve">章　</w:t>
            </w:r>
            <w:r w:rsidR="00F55FD9" w:rsidRPr="00202FAD">
              <w:rPr>
                <w:rFonts w:ascii="ＭＳ 明朝" w:hAnsi="ＭＳ 明朝" w:hint="eastAsia"/>
                <w:szCs w:val="21"/>
              </w:rPr>
              <w:t>企業立地推進に向けた課題</w:t>
            </w:r>
          </w:p>
        </w:tc>
        <w:tc>
          <w:tcPr>
            <w:tcW w:w="1276" w:type="dxa"/>
            <w:tcBorders>
              <w:top w:val="single" w:sz="4" w:space="0" w:color="auto"/>
              <w:left w:val="dotted" w:sz="4" w:space="0" w:color="auto"/>
              <w:bottom w:val="single" w:sz="4" w:space="0" w:color="auto"/>
              <w:right w:val="single" w:sz="4" w:space="0" w:color="auto"/>
            </w:tcBorders>
            <w:shd w:val="clear" w:color="auto" w:fill="auto"/>
          </w:tcPr>
          <w:p w14:paraId="021E09A6" w14:textId="159DF701" w:rsidR="00D66EA3" w:rsidRPr="00202FAD" w:rsidRDefault="00F55FD9" w:rsidP="003748BF">
            <w:pPr>
              <w:jc w:val="center"/>
              <w:rPr>
                <w:rFonts w:ascii="ＭＳ 明朝" w:hAnsi="ＭＳ 明朝"/>
                <w:szCs w:val="21"/>
              </w:rPr>
            </w:pPr>
            <w:r w:rsidRPr="00202FAD">
              <w:rPr>
                <w:rFonts w:ascii="ＭＳ 明朝" w:hAnsi="ＭＳ 明朝" w:hint="eastAsia"/>
                <w:szCs w:val="21"/>
              </w:rPr>
              <w:t>０</w:t>
            </w:r>
            <w:r w:rsidR="00D66EA3" w:rsidRPr="00202FAD">
              <w:rPr>
                <w:rFonts w:ascii="ＭＳ 明朝" w:hAnsi="ＭＳ 明朝" w:hint="eastAsia"/>
                <w:szCs w:val="21"/>
              </w:rPr>
              <w:t>件</w:t>
            </w:r>
          </w:p>
        </w:tc>
      </w:tr>
      <w:tr w:rsidR="003748BF" w:rsidRPr="00202FAD" w14:paraId="5E188001" w14:textId="77777777" w:rsidTr="00537807">
        <w:trPr>
          <w:jc w:val="center"/>
        </w:trPr>
        <w:tc>
          <w:tcPr>
            <w:tcW w:w="5817" w:type="dxa"/>
            <w:tcBorders>
              <w:top w:val="single" w:sz="4" w:space="0" w:color="auto"/>
              <w:left w:val="single" w:sz="4" w:space="0" w:color="auto"/>
              <w:bottom w:val="single" w:sz="4" w:space="0" w:color="auto"/>
              <w:right w:val="dotted" w:sz="4" w:space="0" w:color="auto"/>
            </w:tcBorders>
            <w:shd w:val="clear" w:color="auto" w:fill="auto"/>
            <w:vAlign w:val="center"/>
          </w:tcPr>
          <w:p w14:paraId="18E02234" w14:textId="59630485" w:rsidR="003748BF" w:rsidRPr="00202FAD" w:rsidRDefault="003748BF" w:rsidP="003748BF">
            <w:pPr>
              <w:rPr>
                <w:rFonts w:ascii="ＭＳ 明朝" w:hAnsi="ＭＳ 明朝"/>
                <w:szCs w:val="21"/>
              </w:rPr>
            </w:pPr>
            <w:r w:rsidRPr="00202FAD">
              <w:rPr>
                <w:rFonts w:ascii="ＭＳ 明朝" w:hAnsi="ＭＳ 明朝" w:hint="eastAsia"/>
                <w:szCs w:val="21"/>
              </w:rPr>
              <w:t xml:space="preserve">第６章　</w:t>
            </w:r>
            <w:r w:rsidR="00F55FD9" w:rsidRPr="00202FAD">
              <w:rPr>
                <w:rFonts w:ascii="ＭＳ 明朝" w:hAnsi="ＭＳ 明朝" w:hint="eastAsia"/>
                <w:szCs w:val="21"/>
              </w:rPr>
              <w:t>企業立地の基本方針</w:t>
            </w:r>
          </w:p>
        </w:tc>
        <w:tc>
          <w:tcPr>
            <w:tcW w:w="1276" w:type="dxa"/>
            <w:tcBorders>
              <w:top w:val="single" w:sz="4" w:space="0" w:color="auto"/>
              <w:left w:val="dotted" w:sz="4" w:space="0" w:color="auto"/>
              <w:bottom w:val="single" w:sz="4" w:space="0" w:color="auto"/>
              <w:right w:val="single" w:sz="4" w:space="0" w:color="auto"/>
            </w:tcBorders>
            <w:shd w:val="clear" w:color="auto" w:fill="auto"/>
          </w:tcPr>
          <w:p w14:paraId="698CEACC" w14:textId="59B05F98" w:rsidR="003748BF" w:rsidRPr="00202FAD" w:rsidRDefault="0027758A" w:rsidP="003B58C3">
            <w:pPr>
              <w:jc w:val="center"/>
              <w:rPr>
                <w:rFonts w:ascii="ＭＳ 明朝" w:hAnsi="ＭＳ 明朝"/>
                <w:szCs w:val="21"/>
              </w:rPr>
            </w:pPr>
            <w:r w:rsidRPr="00202FAD">
              <w:rPr>
                <w:rFonts w:ascii="ＭＳ 明朝" w:hAnsi="ＭＳ 明朝" w:hint="eastAsia"/>
                <w:szCs w:val="21"/>
              </w:rPr>
              <w:t>０</w:t>
            </w:r>
            <w:r w:rsidR="003748BF" w:rsidRPr="00202FAD">
              <w:rPr>
                <w:rFonts w:ascii="ＭＳ 明朝" w:hAnsi="ＭＳ 明朝" w:hint="eastAsia"/>
                <w:szCs w:val="21"/>
              </w:rPr>
              <w:t>件</w:t>
            </w:r>
          </w:p>
        </w:tc>
      </w:tr>
      <w:tr w:rsidR="00F55FD9" w:rsidRPr="00202FAD" w14:paraId="5E69925A" w14:textId="77777777" w:rsidTr="00904F05">
        <w:trPr>
          <w:jc w:val="center"/>
        </w:trPr>
        <w:tc>
          <w:tcPr>
            <w:tcW w:w="5817" w:type="dxa"/>
            <w:tcBorders>
              <w:top w:val="single" w:sz="4" w:space="0" w:color="auto"/>
              <w:left w:val="single" w:sz="4" w:space="0" w:color="auto"/>
              <w:bottom w:val="single" w:sz="4" w:space="0" w:color="auto"/>
              <w:right w:val="dotted" w:sz="4" w:space="0" w:color="auto"/>
            </w:tcBorders>
            <w:shd w:val="clear" w:color="auto" w:fill="auto"/>
            <w:vAlign w:val="center"/>
          </w:tcPr>
          <w:p w14:paraId="63D06E1F" w14:textId="19AF3796" w:rsidR="00F55FD9" w:rsidRPr="00202FAD" w:rsidRDefault="00F55FD9" w:rsidP="00904F05">
            <w:pPr>
              <w:rPr>
                <w:rFonts w:ascii="ＭＳ 明朝" w:hAnsi="ＭＳ 明朝"/>
                <w:szCs w:val="21"/>
              </w:rPr>
            </w:pPr>
            <w:r w:rsidRPr="00202FAD">
              <w:rPr>
                <w:rFonts w:ascii="ＭＳ 明朝" w:hAnsi="ＭＳ 明朝" w:hint="eastAsia"/>
                <w:szCs w:val="21"/>
              </w:rPr>
              <w:t>第７章　企業立地の推進方策</w:t>
            </w:r>
          </w:p>
        </w:tc>
        <w:tc>
          <w:tcPr>
            <w:tcW w:w="1276" w:type="dxa"/>
            <w:tcBorders>
              <w:top w:val="single" w:sz="4" w:space="0" w:color="auto"/>
              <w:left w:val="dotted" w:sz="4" w:space="0" w:color="auto"/>
              <w:bottom w:val="single" w:sz="4" w:space="0" w:color="auto"/>
              <w:right w:val="single" w:sz="4" w:space="0" w:color="auto"/>
            </w:tcBorders>
            <w:shd w:val="clear" w:color="auto" w:fill="auto"/>
          </w:tcPr>
          <w:p w14:paraId="4E1D8AFB" w14:textId="77777777" w:rsidR="00F55FD9" w:rsidRPr="00202FAD" w:rsidRDefault="00F55FD9" w:rsidP="00904F05">
            <w:pPr>
              <w:jc w:val="center"/>
              <w:rPr>
                <w:rFonts w:ascii="ＭＳ 明朝" w:hAnsi="ＭＳ 明朝"/>
                <w:szCs w:val="21"/>
              </w:rPr>
            </w:pPr>
            <w:r w:rsidRPr="00202FAD">
              <w:rPr>
                <w:rFonts w:ascii="ＭＳ 明朝" w:hAnsi="ＭＳ 明朝" w:hint="eastAsia"/>
                <w:szCs w:val="21"/>
              </w:rPr>
              <w:t>０件</w:t>
            </w:r>
          </w:p>
        </w:tc>
      </w:tr>
      <w:tr w:rsidR="00CB75DE" w:rsidRPr="00202FAD" w14:paraId="4DCA46C1" w14:textId="77777777" w:rsidTr="00904F05">
        <w:trPr>
          <w:jc w:val="center"/>
        </w:trPr>
        <w:tc>
          <w:tcPr>
            <w:tcW w:w="5817" w:type="dxa"/>
            <w:tcBorders>
              <w:top w:val="single" w:sz="4" w:space="0" w:color="auto"/>
              <w:left w:val="single" w:sz="4" w:space="0" w:color="auto"/>
              <w:bottom w:val="single" w:sz="4" w:space="0" w:color="auto"/>
              <w:right w:val="dotted" w:sz="4" w:space="0" w:color="auto"/>
            </w:tcBorders>
            <w:shd w:val="clear" w:color="auto" w:fill="auto"/>
            <w:vAlign w:val="center"/>
          </w:tcPr>
          <w:p w14:paraId="23F58CC9" w14:textId="4A885AC1" w:rsidR="00CB75DE" w:rsidRPr="00202FAD" w:rsidRDefault="00CB75DE" w:rsidP="00904F05">
            <w:pPr>
              <w:rPr>
                <w:rFonts w:ascii="ＭＳ 明朝" w:hAnsi="ＭＳ 明朝"/>
                <w:szCs w:val="21"/>
              </w:rPr>
            </w:pPr>
            <w:r>
              <w:rPr>
                <w:rFonts w:ascii="ＭＳ 明朝" w:hAnsi="ＭＳ 明朝" w:hint="eastAsia"/>
                <w:szCs w:val="21"/>
              </w:rPr>
              <w:t>その他</w:t>
            </w:r>
          </w:p>
        </w:tc>
        <w:tc>
          <w:tcPr>
            <w:tcW w:w="1276" w:type="dxa"/>
            <w:tcBorders>
              <w:top w:val="single" w:sz="4" w:space="0" w:color="auto"/>
              <w:left w:val="dotted" w:sz="4" w:space="0" w:color="auto"/>
              <w:bottom w:val="single" w:sz="4" w:space="0" w:color="auto"/>
              <w:right w:val="single" w:sz="4" w:space="0" w:color="auto"/>
            </w:tcBorders>
            <w:shd w:val="clear" w:color="auto" w:fill="auto"/>
          </w:tcPr>
          <w:p w14:paraId="1E26B3BE" w14:textId="35B1E2E4" w:rsidR="00CB75DE" w:rsidRPr="00202FAD" w:rsidRDefault="00CB75DE" w:rsidP="00904F05">
            <w:pPr>
              <w:jc w:val="center"/>
              <w:rPr>
                <w:rFonts w:ascii="ＭＳ 明朝" w:hAnsi="ＭＳ 明朝"/>
                <w:szCs w:val="21"/>
              </w:rPr>
            </w:pPr>
            <w:r>
              <w:rPr>
                <w:rFonts w:ascii="ＭＳ 明朝" w:hAnsi="ＭＳ 明朝" w:hint="eastAsia"/>
                <w:szCs w:val="21"/>
              </w:rPr>
              <w:t>１</w:t>
            </w:r>
            <w:r w:rsidRPr="00202FAD">
              <w:rPr>
                <w:rFonts w:ascii="ＭＳ 明朝" w:hAnsi="ＭＳ 明朝" w:hint="eastAsia"/>
                <w:szCs w:val="21"/>
              </w:rPr>
              <w:t>件</w:t>
            </w:r>
          </w:p>
        </w:tc>
      </w:tr>
    </w:tbl>
    <w:p w14:paraId="6CF395C7" w14:textId="77777777" w:rsidR="00D66EA3" w:rsidRPr="00202FAD" w:rsidRDefault="00D66EA3" w:rsidP="00D66EA3">
      <w:pPr>
        <w:rPr>
          <w:rFonts w:ascii="ＭＳ 明朝" w:hAnsi="ＭＳ 明朝"/>
          <w:color w:val="000000"/>
          <w:szCs w:val="21"/>
        </w:rPr>
      </w:pPr>
    </w:p>
    <w:p w14:paraId="347A30C4" w14:textId="21FD6C1D" w:rsidR="00D66EA3" w:rsidRPr="00202FAD" w:rsidRDefault="00D66EA3" w:rsidP="00586764">
      <w:pPr>
        <w:rPr>
          <w:rFonts w:ascii="ＭＳ 明朝" w:hAnsi="ＭＳ 明朝"/>
          <w:color w:val="000000"/>
          <w:sz w:val="22"/>
          <w:szCs w:val="22"/>
        </w:rPr>
      </w:pPr>
      <w:r w:rsidRPr="00202FAD">
        <w:rPr>
          <w:rFonts w:ascii="ＭＳ 明朝" w:hAnsi="ＭＳ 明朝" w:hint="eastAsia"/>
          <w:color w:val="000000"/>
          <w:sz w:val="22"/>
          <w:szCs w:val="22"/>
        </w:rPr>
        <w:t>３　意見の概要と市の考え方</w:t>
      </w:r>
    </w:p>
    <w:p w14:paraId="4D1BF5A1" w14:textId="422B2A6C" w:rsidR="003A4523" w:rsidRPr="00202FAD" w:rsidRDefault="00537448" w:rsidP="00A6222D">
      <w:pPr>
        <w:rPr>
          <w:rFonts w:ascii="ＭＳ 明朝" w:hAnsi="ＭＳ 明朝"/>
          <w:color w:val="000000"/>
          <w:sz w:val="22"/>
          <w:szCs w:val="22"/>
        </w:rPr>
      </w:pPr>
      <w:r w:rsidRPr="00202FAD">
        <w:rPr>
          <w:rFonts w:ascii="ＭＳ 明朝" w:hAnsi="ＭＳ 明朝" w:hint="eastAsia"/>
          <w:color w:val="000000"/>
          <w:sz w:val="22"/>
          <w:szCs w:val="22"/>
        </w:rPr>
        <w:t>◆</w:t>
      </w:r>
      <w:r w:rsidR="00CB75DE">
        <w:rPr>
          <w:rFonts w:ascii="ＭＳ 明朝" w:hAnsi="ＭＳ 明朝" w:hint="eastAsia"/>
          <w:color w:val="000000"/>
          <w:sz w:val="22"/>
          <w:szCs w:val="22"/>
        </w:rPr>
        <w:t>その他</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6"/>
        <w:gridCol w:w="3933"/>
        <w:gridCol w:w="3933"/>
      </w:tblGrid>
      <w:tr w:rsidR="00201D68" w:rsidRPr="00202FAD" w14:paraId="56F39EAD" w14:textId="77777777" w:rsidTr="00911BDB">
        <w:trPr>
          <w:trHeight w:val="524"/>
          <w:jc w:val="center"/>
        </w:trPr>
        <w:tc>
          <w:tcPr>
            <w:tcW w:w="776" w:type="dxa"/>
            <w:shd w:val="clear" w:color="auto" w:fill="D9D9D9" w:themeFill="background1" w:themeFillShade="D9"/>
            <w:vAlign w:val="center"/>
          </w:tcPr>
          <w:p w14:paraId="44AB1255" w14:textId="47CA329F" w:rsidR="00201D68" w:rsidRPr="00202FAD" w:rsidRDefault="00537448" w:rsidP="00CF17E1">
            <w:pPr>
              <w:ind w:leftChars="-51" w:left="-107" w:rightChars="-51" w:right="-107"/>
              <w:jc w:val="center"/>
              <w:rPr>
                <w:rFonts w:ascii="ＭＳ 明朝" w:hAnsi="ＭＳ 明朝"/>
                <w:color w:val="000000"/>
                <w:sz w:val="20"/>
                <w:szCs w:val="20"/>
              </w:rPr>
            </w:pPr>
            <w:r w:rsidRPr="00202FAD">
              <w:rPr>
                <w:rFonts w:ascii="ＭＳ 明朝" w:hAnsi="ＭＳ 明朝" w:hint="eastAsia"/>
                <w:color w:val="000000"/>
                <w:sz w:val="20"/>
                <w:szCs w:val="20"/>
              </w:rPr>
              <w:t>番号</w:t>
            </w:r>
          </w:p>
        </w:tc>
        <w:tc>
          <w:tcPr>
            <w:tcW w:w="3933" w:type="dxa"/>
            <w:shd w:val="clear" w:color="auto" w:fill="D9D9D9" w:themeFill="background1" w:themeFillShade="D9"/>
            <w:vAlign w:val="center"/>
          </w:tcPr>
          <w:p w14:paraId="65305A8E" w14:textId="77777777" w:rsidR="00201D68" w:rsidRPr="00202FAD" w:rsidRDefault="00201D68" w:rsidP="00CF17E1">
            <w:pPr>
              <w:jc w:val="center"/>
              <w:rPr>
                <w:rFonts w:ascii="ＭＳ 明朝" w:hAnsi="ＭＳ 明朝"/>
                <w:color w:val="000000"/>
                <w:szCs w:val="21"/>
              </w:rPr>
            </w:pPr>
            <w:r w:rsidRPr="00202FAD">
              <w:rPr>
                <w:rFonts w:ascii="ＭＳ 明朝" w:hAnsi="ＭＳ 明朝" w:hint="eastAsia"/>
                <w:color w:val="000000"/>
                <w:szCs w:val="21"/>
              </w:rPr>
              <w:t>意見の概要</w:t>
            </w:r>
          </w:p>
        </w:tc>
        <w:tc>
          <w:tcPr>
            <w:tcW w:w="3933" w:type="dxa"/>
            <w:shd w:val="clear" w:color="auto" w:fill="D9D9D9" w:themeFill="background1" w:themeFillShade="D9"/>
            <w:vAlign w:val="center"/>
          </w:tcPr>
          <w:p w14:paraId="0B0EEF01" w14:textId="77777777" w:rsidR="00201D68" w:rsidRPr="00202FAD" w:rsidRDefault="00201D68" w:rsidP="00CF17E1">
            <w:pPr>
              <w:jc w:val="center"/>
              <w:rPr>
                <w:rFonts w:ascii="ＭＳ 明朝" w:hAnsi="ＭＳ 明朝"/>
                <w:color w:val="000000"/>
                <w:szCs w:val="21"/>
              </w:rPr>
            </w:pPr>
            <w:r w:rsidRPr="00202FAD">
              <w:rPr>
                <w:rFonts w:ascii="ＭＳ 明朝" w:hAnsi="ＭＳ 明朝" w:hint="eastAsia"/>
                <w:color w:val="000000"/>
                <w:szCs w:val="21"/>
              </w:rPr>
              <w:t>市の考え方</w:t>
            </w:r>
          </w:p>
        </w:tc>
      </w:tr>
      <w:tr w:rsidR="00201D68" w:rsidRPr="00202FAD" w14:paraId="6D8376BB" w14:textId="77777777" w:rsidTr="00911BDB">
        <w:trPr>
          <w:trHeight w:val="1413"/>
          <w:jc w:val="center"/>
        </w:trPr>
        <w:tc>
          <w:tcPr>
            <w:tcW w:w="776" w:type="dxa"/>
            <w:shd w:val="clear" w:color="auto" w:fill="auto"/>
            <w:vAlign w:val="center"/>
          </w:tcPr>
          <w:p w14:paraId="5B1B3E38" w14:textId="2DF10729" w:rsidR="00201D68" w:rsidRPr="00202FAD" w:rsidRDefault="00201D68" w:rsidP="00CF17E1">
            <w:pPr>
              <w:ind w:leftChars="-51" w:left="-107" w:rightChars="-51" w:right="-107"/>
              <w:jc w:val="center"/>
              <w:rPr>
                <w:rFonts w:ascii="ＭＳ 明朝" w:hAnsi="ＭＳ 明朝"/>
                <w:color w:val="000000"/>
                <w:sz w:val="20"/>
                <w:szCs w:val="20"/>
              </w:rPr>
            </w:pPr>
            <w:r w:rsidRPr="00202FAD">
              <w:rPr>
                <w:rFonts w:ascii="ＭＳ 明朝" w:hAnsi="ＭＳ 明朝" w:hint="eastAsia"/>
                <w:color w:val="000000"/>
                <w:sz w:val="20"/>
                <w:szCs w:val="20"/>
              </w:rPr>
              <w:t>１</w:t>
            </w:r>
          </w:p>
        </w:tc>
        <w:tc>
          <w:tcPr>
            <w:tcW w:w="3933" w:type="dxa"/>
            <w:shd w:val="clear" w:color="auto" w:fill="auto"/>
          </w:tcPr>
          <w:p w14:paraId="43268B69" w14:textId="77777777" w:rsidR="00201D68" w:rsidRPr="00202FAD" w:rsidRDefault="00537448" w:rsidP="00537448">
            <w:pPr>
              <w:ind w:firstLineChars="100" w:firstLine="210"/>
              <w:rPr>
                <w:rFonts w:ascii="ＭＳ 明朝" w:hAnsi="ＭＳ 明朝" w:cs="ＭＳ Ｐゴシック"/>
                <w:color w:val="000000"/>
                <w:kern w:val="0"/>
                <w:szCs w:val="20"/>
                <w:lang w:val="ja-JP"/>
              </w:rPr>
            </w:pPr>
            <w:r w:rsidRPr="00202FAD">
              <w:rPr>
                <w:rFonts w:ascii="ＭＳ 明朝" w:hAnsi="ＭＳ 明朝" w:cs="ＭＳ Ｐゴシック" w:hint="eastAsia"/>
                <w:color w:val="000000"/>
                <w:kern w:val="0"/>
                <w:szCs w:val="20"/>
                <w:lang w:val="ja-JP"/>
              </w:rPr>
              <w:t>優良農地は農振法により解除条件があるので、工業団地開発にかかわるすべての人に農振法を説明する必要があるのではないかと思う。（地権者、マスタープラン作成にかかわる関係者、ＪＡ、営農組合代表者、工業団地決定会議に参加し、案件にかかわったすべての関係者）</w:t>
            </w:r>
          </w:p>
          <w:p w14:paraId="6A4CB99B" w14:textId="77777777" w:rsidR="003504B1" w:rsidRPr="00202FAD" w:rsidRDefault="003504B1" w:rsidP="00537448">
            <w:pPr>
              <w:ind w:firstLineChars="100" w:firstLine="210"/>
              <w:rPr>
                <w:rFonts w:ascii="ＭＳ 明朝" w:hAnsi="ＭＳ 明朝" w:cs="ＭＳ Ｐゴシック"/>
                <w:color w:val="000000"/>
                <w:kern w:val="0"/>
                <w:szCs w:val="20"/>
                <w:lang w:val="ja-JP"/>
              </w:rPr>
            </w:pPr>
          </w:p>
          <w:p w14:paraId="01D55D7B" w14:textId="5BF243AE" w:rsidR="00DB097C" w:rsidRPr="00202FAD" w:rsidRDefault="00DB097C" w:rsidP="00537448">
            <w:pPr>
              <w:ind w:firstLineChars="100" w:firstLine="210"/>
              <w:rPr>
                <w:rFonts w:ascii="ＭＳ 明朝" w:hAnsi="ＭＳ 明朝" w:cs="ＭＳ Ｐゴシック"/>
                <w:color w:val="000000"/>
                <w:kern w:val="0"/>
                <w:szCs w:val="20"/>
                <w:lang w:val="ja-JP"/>
              </w:rPr>
            </w:pPr>
          </w:p>
        </w:tc>
        <w:tc>
          <w:tcPr>
            <w:tcW w:w="3933" w:type="dxa"/>
            <w:shd w:val="clear" w:color="auto" w:fill="auto"/>
          </w:tcPr>
          <w:p w14:paraId="19A78BAB" w14:textId="7CB401BF" w:rsidR="00537448" w:rsidRPr="00202FAD" w:rsidRDefault="00537448" w:rsidP="00537448">
            <w:pPr>
              <w:ind w:firstLineChars="100" w:firstLine="210"/>
              <w:rPr>
                <w:rFonts w:ascii="ＭＳ 明朝" w:hAnsi="ＭＳ 明朝" w:cs="ＭＳ Ｐゴシック"/>
                <w:color w:val="000000"/>
                <w:kern w:val="0"/>
                <w:szCs w:val="20"/>
                <w:lang w:val="ja-JP"/>
              </w:rPr>
            </w:pPr>
            <w:r w:rsidRPr="00202FAD">
              <w:rPr>
                <w:rFonts w:ascii="ＭＳ 明朝" w:hAnsi="ＭＳ 明朝" w:cs="ＭＳ Ｐゴシック" w:hint="eastAsia"/>
                <w:color w:val="000000"/>
                <w:kern w:val="0"/>
                <w:szCs w:val="20"/>
                <w:lang w:val="ja-JP"/>
              </w:rPr>
              <w:t>開発を行う際には、地権者、周辺地区</w:t>
            </w:r>
            <w:r w:rsidR="00384555">
              <w:rPr>
                <w:rFonts w:ascii="ＭＳ 明朝" w:hAnsi="ＭＳ 明朝" w:cs="ＭＳ Ｐゴシック" w:hint="eastAsia"/>
                <w:color w:val="000000"/>
                <w:kern w:val="0"/>
                <w:szCs w:val="20"/>
                <w:lang w:val="ja-JP"/>
              </w:rPr>
              <w:t>住民の皆さんや事業者の方、</w:t>
            </w:r>
            <w:r w:rsidRPr="00202FAD">
              <w:rPr>
                <w:rFonts w:ascii="ＭＳ 明朝" w:hAnsi="ＭＳ 明朝" w:cs="ＭＳ Ｐゴシック" w:hint="eastAsia"/>
                <w:color w:val="000000"/>
                <w:kern w:val="0"/>
                <w:szCs w:val="20"/>
                <w:lang w:val="ja-JP"/>
              </w:rPr>
              <w:t>またJAをはじめ、営農関係者に対し説明会を開催し、周知に努めております。</w:t>
            </w:r>
          </w:p>
          <w:p w14:paraId="716FEA7B" w14:textId="20B3E91C" w:rsidR="00201D68" w:rsidRPr="00202FAD" w:rsidRDefault="00537448" w:rsidP="00537448">
            <w:pPr>
              <w:ind w:firstLineChars="100" w:firstLine="210"/>
              <w:rPr>
                <w:rFonts w:ascii="ＭＳ 明朝" w:hAnsi="ＭＳ 明朝"/>
                <w:color w:val="000000"/>
                <w:szCs w:val="21"/>
              </w:rPr>
            </w:pPr>
            <w:r w:rsidRPr="00202FAD">
              <w:rPr>
                <w:rFonts w:ascii="ＭＳ 明朝" w:hAnsi="ＭＳ 明朝" w:cs="ＭＳ Ｐゴシック" w:hint="eastAsia"/>
                <w:color w:val="000000"/>
                <w:kern w:val="0"/>
                <w:szCs w:val="20"/>
                <w:lang w:val="ja-JP"/>
              </w:rPr>
              <w:t>今後とも農振法をはじめとした関係法規の周知に努め、皆さんのご理解をいただきながら</w:t>
            </w:r>
            <w:r w:rsidR="00384555">
              <w:rPr>
                <w:rFonts w:ascii="ＭＳ 明朝" w:hAnsi="ＭＳ 明朝" w:cs="ＭＳ Ｐゴシック" w:hint="eastAsia"/>
                <w:color w:val="000000"/>
                <w:kern w:val="0"/>
                <w:szCs w:val="20"/>
                <w:lang w:val="ja-JP"/>
              </w:rPr>
              <w:t>開発事業を</w:t>
            </w:r>
            <w:r w:rsidRPr="00202FAD">
              <w:rPr>
                <w:rFonts w:ascii="ＭＳ 明朝" w:hAnsi="ＭＳ 明朝" w:cs="ＭＳ Ｐゴシック" w:hint="eastAsia"/>
                <w:color w:val="000000"/>
                <w:kern w:val="0"/>
                <w:szCs w:val="20"/>
                <w:lang w:val="ja-JP"/>
              </w:rPr>
              <w:t>進めてまいります。</w:t>
            </w:r>
          </w:p>
        </w:tc>
      </w:tr>
    </w:tbl>
    <w:p w14:paraId="4FDD9B59" w14:textId="77777777" w:rsidR="00756810" w:rsidRPr="00756810" w:rsidRDefault="00756810" w:rsidP="00756810">
      <w:pPr>
        <w:rPr>
          <w:rFonts w:ascii="ＭＳ 明朝" w:hAnsi="ＭＳ 明朝"/>
          <w:sz w:val="20"/>
          <w:szCs w:val="20"/>
        </w:rPr>
      </w:pPr>
    </w:p>
    <w:p w14:paraId="4EB6CF0A" w14:textId="77777777" w:rsidR="00756810" w:rsidRPr="00756810" w:rsidRDefault="00756810" w:rsidP="00756810">
      <w:pPr>
        <w:rPr>
          <w:rFonts w:ascii="ＭＳ 明朝" w:hAnsi="ＭＳ 明朝"/>
          <w:sz w:val="20"/>
          <w:szCs w:val="20"/>
        </w:rPr>
      </w:pPr>
    </w:p>
    <w:sectPr w:rsidR="00756810" w:rsidRPr="00756810" w:rsidSect="00D66EA3">
      <w:headerReference w:type="default" r:id="rId7"/>
      <w:footerReference w:type="default" r:id="rId8"/>
      <w:pgSz w:w="11906" w:h="16838" w:code="9"/>
      <w:pgMar w:top="1418" w:right="1418" w:bottom="1418" w:left="1418" w:header="851" w:footer="992" w:gutter="0"/>
      <w:cols w:space="425"/>
      <w:docGrid w:type="linesAndChar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8838BA" w14:textId="77777777" w:rsidR="00CE2773" w:rsidRDefault="00CE2773" w:rsidP="007417D8">
      <w:r>
        <w:separator/>
      </w:r>
    </w:p>
  </w:endnote>
  <w:endnote w:type="continuationSeparator" w:id="0">
    <w:p w14:paraId="6596CC4A" w14:textId="77777777" w:rsidR="00CE2773" w:rsidRDefault="00CE2773" w:rsidP="00741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E3AE8" w14:textId="1C8F07B2" w:rsidR="006F08AD" w:rsidRDefault="006F08AD" w:rsidP="00756810">
    <w:pPr>
      <w:pStyle w:val="a5"/>
    </w:pPr>
  </w:p>
  <w:p w14:paraId="6436C1F4" w14:textId="77777777" w:rsidR="006F08AD" w:rsidRDefault="006F08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AFA046" w14:textId="77777777" w:rsidR="00CE2773" w:rsidRDefault="00CE2773" w:rsidP="007417D8">
      <w:r>
        <w:separator/>
      </w:r>
    </w:p>
  </w:footnote>
  <w:footnote w:type="continuationSeparator" w:id="0">
    <w:p w14:paraId="5EC5B7A7" w14:textId="77777777" w:rsidR="00CE2773" w:rsidRDefault="00CE2773" w:rsidP="007417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762E9" w14:textId="2F9853B4" w:rsidR="00A73564" w:rsidRPr="00A73564" w:rsidRDefault="00A73564" w:rsidP="00A73564">
    <w:pPr>
      <w:pStyle w:val="a3"/>
      <w:jc w:val="right"/>
      <w:rPr>
        <w:rFonts w:ascii="ＭＳ ゴシック" w:eastAsia="ＭＳ ゴシック" w:hAnsi="ＭＳ ゴシック"/>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00"/>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EA3"/>
    <w:rsid w:val="00000D27"/>
    <w:rsid w:val="0002314E"/>
    <w:rsid w:val="0004702E"/>
    <w:rsid w:val="00065D4E"/>
    <w:rsid w:val="000A57C0"/>
    <w:rsid w:val="000C59D3"/>
    <w:rsid w:val="000E4423"/>
    <w:rsid w:val="00131646"/>
    <w:rsid w:val="00152701"/>
    <w:rsid w:val="00157AA3"/>
    <w:rsid w:val="00186779"/>
    <w:rsid w:val="00197951"/>
    <w:rsid w:val="001A7EA1"/>
    <w:rsid w:val="001C122D"/>
    <w:rsid w:val="00201D68"/>
    <w:rsid w:val="00202FAD"/>
    <w:rsid w:val="0021356F"/>
    <w:rsid w:val="0022573C"/>
    <w:rsid w:val="00260945"/>
    <w:rsid w:val="0027758A"/>
    <w:rsid w:val="00280ECB"/>
    <w:rsid w:val="00294858"/>
    <w:rsid w:val="002C256D"/>
    <w:rsid w:val="002C49F6"/>
    <w:rsid w:val="002E1E05"/>
    <w:rsid w:val="002F00B0"/>
    <w:rsid w:val="00302C8F"/>
    <w:rsid w:val="00312483"/>
    <w:rsid w:val="003504B1"/>
    <w:rsid w:val="003748BF"/>
    <w:rsid w:val="0038047B"/>
    <w:rsid w:val="00384555"/>
    <w:rsid w:val="003A4523"/>
    <w:rsid w:val="003A6DB5"/>
    <w:rsid w:val="003B58C3"/>
    <w:rsid w:val="004440D1"/>
    <w:rsid w:val="00444930"/>
    <w:rsid w:val="004538CF"/>
    <w:rsid w:val="00464AD9"/>
    <w:rsid w:val="00487F25"/>
    <w:rsid w:val="004C20F7"/>
    <w:rsid w:val="004D258B"/>
    <w:rsid w:val="00500ED1"/>
    <w:rsid w:val="00505B5C"/>
    <w:rsid w:val="00522327"/>
    <w:rsid w:val="00537448"/>
    <w:rsid w:val="00537807"/>
    <w:rsid w:val="00564642"/>
    <w:rsid w:val="00586764"/>
    <w:rsid w:val="00591ABC"/>
    <w:rsid w:val="005A323B"/>
    <w:rsid w:val="005A3640"/>
    <w:rsid w:val="005B03BA"/>
    <w:rsid w:val="005B1D4D"/>
    <w:rsid w:val="006103C6"/>
    <w:rsid w:val="00654E7A"/>
    <w:rsid w:val="006C10EF"/>
    <w:rsid w:val="006D426C"/>
    <w:rsid w:val="006F08AD"/>
    <w:rsid w:val="006F209E"/>
    <w:rsid w:val="00732369"/>
    <w:rsid w:val="007417D8"/>
    <w:rsid w:val="00751C5F"/>
    <w:rsid w:val="00756810"/>
    <w:rsid w:val="00762BDE"/>
    <w:rsid w:val="0077086A"/>
    <w:rsid w:val="007C0A68"/>
    <w:rsid w:val="007C640F"/>
    <w:rsid w:val="008158D0"/>
    <w:rsid w:val="00833D7A"/>
    <w:rsid w:val="00847927"/>
    <w:rsid w:val="00852B92"/>
    <w:rsid w:val="00870951"/>
    <w:rsid w:val="00874946"/>
    <w:rsid w:val="0089752E"/>
    <w:rsid w:val="008A223D"/>
    <w:rsid w:val="008C574B"/>
    <w:rsid w:val="008C70F1"/>
    <w:rsid w:val="00911BDB"/>
    <w:rsid w:val="00941B0C"/>
    <w:rsid w:val="009441D3"/>
    <w:rsid w:val="00976FA1"/>
    <w:rsid w:val="00986D10"/>
    <w:rsid w:val="00990325"/>
    <w:rsid w:val="009A0037"/>
    <w:rsid w:val="009A75EE"/>
    <w:rsid w:val="009F1651"/>
    <w:rsid w:val="00A34577"/>
    <w:rsid w:val="00A42BF3"/>
    <w:rsid w:val="00A6222D"/>
    <w:rsid w:val="00A67DDB"/>
    <w:rsid w:val="00A73564"/>
    <w:rsid w:val="00A76654"/>
    <w:rsid w:val="00A910E2"/>
    <w:rsid w:val="00A97D63"/>
    <w:rsid w:val="00B243DF"/>
    <w:rsid w:val="00B462D5"/>
    <w:rsid w:val="00B60A64"/>
    <w:rsid w:val="00B67CE9"/>
    <w:rsid w:val="00B97E02"/>
    <w:rsid w:val="00BC2BDB"/>
    <w:rsid w:val="00BF160E"/>
    <w:rsid w:val="00C05247"/>
    <w:rsid w:val="00C0797A"/>
    <w:rsid w:val="00C104A5"/>
    <w:rsid w:val="00C14EDC"/>
    <w:rsid w:val="00C26BBE"/>
    <w:rsid w:val="00C32630"/>
    <w:rsid w:val="00C67BB5"/>
    <w:rsid w:val="00CB1AD7"/>
    <w:rsid w:val="00CB75DE"/>
    <w:rsid w:val="00CD48CF"/>
    <w:rsid w:val="00CE2773"/>
    <w:rsid w:val="00CE7DAD"/>
    <w:rsid w:val="00CF303E"/>
    <w:rsid w:val="00D4628B"/>
    <w:rsid w:val="00D66844"/>
    <w:rsid w:val="00D66EA3"/>
    <w:rsid w:val="00DB097C"/>
    <w:rsid w:val="00DD1401"/>
    <w:rsid w:val="00E43D38"/>
    <w:rsid w:val="00E86799"/>
    <w:rsid w:val="00E873E3"/>
    <w:rsid w:val="00EA0E80"/>
    <w:rsid w:val="00EA5F89"/>
    <w:rsid w:val="00EB43BB"/>
    <w:rsid w:val="00EC65FD"/>
    <w:rsid w:val="00EE1527"/>
    <w:rsid w:val="00F242F9"/>
    <w:rsid w:val="00F33A3B"/>
    <w:rsid w:val="00F35C48"/>
    <w:rsid w:val="00F55FD9"/>
    <w:rsid w:val="00FD7A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4871950E"/>
  <w15:chartTrackingRefBased/>
  <w15:docId w15:val="{9F352DF4-13FD-4C44-AA9C-236520DD7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6EA3"/>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17D8"/>
    <w:pPr>
      <w:tabs>
        <w:tab w:val="center" w:pos="4252"/>
        <w:tab w:val="right" w:pos="8504"/>
      </w:tabs>
      <w:snapToGrid w:val="0"/>
    </w:pPr>
  </w:style>
  <w:style w:type="character" w:customStyle="1" w:styleId="a4">
    <w:name w:val="ヘッダー (文字)"/>
    <w:basedOn w:val="a0"/>
    <w:link w:val="a3"/>
    <w:uiPriority w:val="99"/>
    <w:rsid w:val="007417D8"/>
    <w:rPr>
      <w:rFonts w:ascii="Century" w:hAnsi="Century" w:cs="Times New Roman"/>
      <w:sz w:val="21"/>
      <w:szCs w:val="24"/>
    </w:rPr>
  </w:style>
  <w:style w:type="paragraph" w:styleId="a5">
    <w:name w:val="footer"/>
    <w:basedOn w:val="a"/>
    <w:link w:val="a6"/>
    <w:uiPriority w:val="99"/>
    <w:unhideWhenUsed/>
    <w:rsid w:val="007417D8"/>
    <w:pPr>
      <w:tabs>
        <w:tab w:val="center" w:pos="4252"/>
        <w:tab w:val="right" w:pos="8504"/>
      </w:tabs>
      <w:snapToGrid w:val="0"/>
    </w:pPr>
  </w:style>
  <w:style w:type="character" w:customStyle="1" w:styleId="a6">
    <w:name w:val="フッター (文字)"/>
    <w:basedOn w:val="a0"/>
    <w:link w:val="a5"/>
    <w:uiPriority w:val="99"/>
    <w:rsid w:val="007417D8"/>
    <w:rPr>
      <w:rFonts w:ascii="Century" w:hAnsi="Century" w:cs="Times New Roman"/>
      <w:sz w:val="21"/>
      <w:szCs w:val="24"/>
    </w:rPr>
  </w:style>
  <w:style w:type="paragraph" w:styleId="a7">
    <w:name w:val="Balloon Text"/>
    <w:basedOn w:val="a"/>
    <w:link w:val="a8"/>
    <w:uiPriority w:val="99"/>
    <w:semiHidden/>
    <w:unhideWhenUsed/>
    <w:rsid w:val="00B97E0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97E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26191-EC4B-4ED4-BF6D-721426EBC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nitta-a</dc:creator>
  <cp:keywords/>
  <dc:description/>
  <cp:lastModifiedBy>太田 沙織</cp:lastModifiedBy>
  <cp:revision>2</cp:revision>
  <cp:lastPrinted>2025-01-24T06:24:00Z</cp:lastPrinted>
  <dcterms:created xsi:type="dcterms:W3CDTF">2025-01-24T06:27:00Z</dcterms:created>
  <dcterms:modified xsi:type="dcterms:W3CDTF">2025-01-24T06:27:00Z</dcterms:modified>
</cp:coreProperties>
</file>