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EF856" w14:textId="77777777" w:rsidR="009860F5" w:rsidRPr="003D706E" w:rsidRDefault="002C0D81" w:rsidP="009860F5">
      <w:pPr>
        <w:jc w:val="center"/>
        <w:rPr>
          <w:rFonts w:hAnsi="ＭＳ 明朝"/>
        </w:rPr>
      </w:pPr>
      <w:r w:rsidRPr="003D706E">
        <w:rPr>
          <w:rFonts w:hAnsi="ＭＳ 明朝" w:hint="eastAsia"/>
        </w:rPr>
        <w:t>緑の街並み</w:t>
      </w:r>
      <w:r w:rsidR="009860F5" w:rsidRPr="003D706E">
        <w:rPr>
          <w:rFonts w:hAnsi="ＭＳ 明朝" w:hint="eastAsia"/>
        </w:rPr>
        <w:t>推進</w:t>
      </w:r>
      <w:r w:rsidR="0051580B" w:rsidRPr="003D706E">
        <w:rPr>
          <w:rFonts w:hAnsi="ＭＳ 明朝" w:hint="eastAsia"/>
        </w:rPr>
        <w:t>事業</w:t>
      </w:r>
      <w:r w:rsidR="009860F5" w:rsidRPr="003D706E">
        <w:rPr>
          <w:rFonts w:hAnsi="ＭＳ 明朝" w:hint="eastAsia"/>
        </w:rPr>
        <w:t>補助金交付要綱</w:t>
      </w:r>
    </w:p>
    <w:p w14:paraId="5539DD53" w14:textId="77777777" w:rsidR="009860F5" w:rsidRPr="003D706E" w:rsidRDefault="009860F5" w:rsidP="009860F5">
      <w:pPr>
        <w:ind w:firstLineChars="100" w:firstLine="245"/>
        <w:rPr>
          <w:rFonts w:hAnsi="ＭＳ 明朝"/>
        </w:rPr>
      </w:pPr>
      <w:r w:rsidRPr="003D706E">
        <w:rPr>
          <w:rFonts w:hAnsi="ＭＳ 明朝" w:hint="eastAsia"/>
        </w:rPr>
        <w:t>（趣旨）</w:t>
      </w:r>
    </w:p>
    <w:p w14:paraId="27EC8A27" w14:textId="77777777" w:rsidR="009860F5" w:rsidRPr="003D706E" w:rsidRDefault="009860F5" w:rsidP="009860F5">
      <w:pPr>
        <w:pStyle w:val="2"/>
        <w:spacing w:line="240" w:lineRule="auto"/>
        <w:ind w:left="245" w:hanging="245"/>
        <w:rPr>
          <w:rFonts w:ascii="ＭＳ 明朝" w:hAnsi="ＭＳ 明朝"/>
          <w:sz w:val="22"/>
          <w:szCs w:val="22"/>
        </w:rPr>
      </w:pPr>
      <w:r w:rsidRPr="003D706E">
        <w:rPr>
          <w:rFonts w:ascii="ＭＳ 明朝" w:hAnsi="ＭＳ 明朝" w:hint="eastAsia"/>
          <w:sz w:val="22"/>
          <w:szCs w:val="22"/>
        </w:rPr>
        <w:t>第１条　この要綱は、</w:t>
      </w:r>
      <w:r w:rsidR="0051580B" w:rsidRPr="003D706E">
        <w:rPr>
          <w:rFonts w:ascii="ＭＳ 明朝" w:hAnsi="ＭＳ 明朝" w:hint="eastAsia"/>
          <w:sz w:val="22"/>
          <w:szCs w:val="22"/>
        </w:rPr>
        <w:t>愛知県が行うあいち森と緑づくり都市緑化推進事業に基づく補助事業により</w:t>
      </w:r>
      <w:r w:rsidRPr="003D706E">
        <w:rPr>
          <w:rFonts w:ascii="ＭＳ 明朝" w:hAnsi="ＭＳ 明朝" w:hint="eastAsia"/>
          <w:sz w:val="22"/>
          <w:szCs w:val="22"/>
        </w:rPr>
        <w:t>、</w:t>
      </w:r>
      <w:r w:rsidR="0071781C" w:rsidRPr="003D706E">
        <w:rPr>
          <w:rFonts w:ascii="ＭＳ 明朝" w:hAnsi="ＭＳ 明朝" w:hint="eastAsia"/>
          <w:sz w:val="22"/>
          <w:szCs w:val="22"/>
        </w:rPr>
        <w:t>敷地等</w:t>
      </w:r>
      <w:r w:rsidR="00AF557E" w:rsidRPr="003D706E">
        <w:rPr>
          <w:rFonts w:ascii="ＭＳ 明朝" w:hAnsi="ＭＳ 明朝" w:hint="eastAsia"/>
          <w:sz w:val="22"/>
          <w:szCs w:val="22"/>
        </w:rPr>
        <w:t>の</w:t>
      </w:r>
      <w:r w:rsidR="0051580B" w:rsidRPr="003D706E">
        <w:rPr>
          <w:rFonts w:ascii="ＭＳ 明朝" w:hAnsi="ＭＳ 明朝" w:hint="eastAsia"/>
          <w:sz w:val="22"/>
          <w:szCs w:val="22"/>
        </w:rPr>
        <w:t>緑化</w:t>
      </w:r>
      <w:r w:rsidR="00D12ABF" w:rsidRPr="003D706E">
        <w:rPr>
          <w:rFonts w:ascii="ＭＳ 明朝" w:hAnsi="ＭＳ 明朝" w:hint="eastAsia"/>
          <w:sz w:val="22"/>
          <w:szCs w:val="22"/>
        </w:rPr>
        <w:t>事業を行う者に対し</w:t>
      </w:r>
      <w:r w:rsidR="0051580B" w:rsidRPr="003D706E">
        <w:rPr>
          <w:rFonts w:ascii="ＭＳ 明朝" w:hAnsi="ＭＳ 明朝" w:hint="eastAsia"/>
          <w:sz w:val="22"/>
          <w:szCs w:val="22"/>
        </w:rPr>
        <w:t>交付する</w:t>
      </w:r>
      <w:r w:rsidR="002C0D81" w:rsidRPr="003D706E">
        <w:rPr>
          <w:rFonts w:ascii="ＭＳ 明朝" w:hAnsi="ＭＳ 明朝" w:hint="eastAsia"/>
          <w:sz w:val="22"/>
          <w:szCs w:val="22"/>
        </w:rPr>
        <w:t>緑の街並み</w:t>
      </w:r>
      <w:r w:rsidR="00E81F6E" w:rsidRPr="003D706E">
        <w:rPr>
          <w:rFonts w:ascii="ＭＳ 明朝" w:hAnsi="ＭＳ 明朝" w:hint="eastAsia"/>
          <w:sz w:val="22"/>
          <w:szCs w:val="22"/>
        </w:rPr>
        <w:t>推進</w:t>
      </w:r>
      <w:r w:rsidR="0051580B" w:rsidRPr="003D706E">
        <w:rPr>
          <w:rFonts w:ascii="ＭＳ 明朝" w:hAnsi="ＭＳ 明朝" w:hint="eastAsia"/>
          <w:sz w:val="22"/>
          <w:szCs w:val="22"/>
        </w:rPr>
        <w:t>事業</w:t>
      </w:r>
      <w:r w:rsidR="00E81F6E" w:rsidRPr="003D706E">
        <w:rPr>
          <w:rFonts w:ascii="ＭＳ 明朝" w:hAnsi="ＭＳ 明朝" w:hint="eastAsia"/>
          <w:sz w:val="22"/>
          <w:szCs w:val="22"/>
        </w:rPr>
        <w:t>補助金（</w:t>
      </w:r>
      <w:r w:rsidRPr="003D706E">
        <w:rPr>
          <w:rFonts w:ascii="ＭＳ 明朝" w:hAnsi="ＭＳ 明朝" w:hint="eastAsia"/>
          <w:sz w:val="22"/>
          <w:szCs w:val="22"/>
        </w:rPr>
        <w:t>以下</w:t>
      </w:r>
      <w:r w:rsidR="00E81F6E" w:rsidRPr="003D706E">
        <w:rPr>
          <w:rFonts w:ascii="ＭＳ 明朝" w:hAnsi="ＭＳ 明朝" w:hint="eastAsia"/>
          <w:sz w:val="22"/>
          <w:szCs w:val="22"/>
        </w:rPr>
        <w:t>「補助金」という。）に関し、刈谷市補助金等交付規則（昭和４４年規則第２９号）</w:t>
      </w:r>
      <w:r w:rsidRPr="003D706E">
        <w:rPr>
          <w:rFonts w:ascii="ＭＳ 明朝" w:hAnsi="ＭＳ 明朝" w:hint="eastAsia"/>
          <w:sz w:val="22"/>
          <w:szCs w:val="22"/>
        </w:rPr>
        <w:t>に定めるもののほか、必要な事項を定めるものとする。</w:t>
      </w:r>
    </w:p>
    <w:p w14:paraId="387CBB35" w14:textId="77777777" w:rsidR="00495AC7" w:rsidRPr="003D706E" w:rsidRDefault="00495AC7" w:rsidP="00495AC7">
      <w:pPr>
        <w:ind w:left="245" w:hangingChars="100" w:hanging="245"/>
        <w:rPr>
          <w:rFonts w:hAnsi="ＭＳ 明朝"/>
        </w:rPr>
      </w:pPr>
      <w:r w:rsidRPr="003D706E">
        <w:rPr>
          <w:rFonts w:hAnsi="ＭＳ 明朝" w:hint="eastAsia"/>
        </w:rPr>
        <w:t xml:space="preserve">　（定義）</w:t>
      </w:r>
    </w:p>
    <w:p w14:paraId="2426AD35" w14:textId="77777777" w:rsidR="00495AC7" w:rsidRPr="003D706E" w:rsidRDefault="00495AC7" w:rsidP="00495AC7">
      <w:pPr>
        <w:ind w:left="245" w:hangingChars="100" w:hanging="245"/>
        <w:rPr>
          <w:rFonts w:hAnsi="ＭＳ 明朝"/>
        </w:rPr>
      </w:pPr>
      <w:r w:rsidRPr="003D706E">
        <w:rPr>
          <w:rFonts w:hAnsi="ＭＳ 明朝" w:hint="eastAsia"/>
        </w:rPr>
        <w:t>第２条　この要綱において、次の各号に掲げる用語の意義は、当該各号に定めるところによる。</w:t>
      </w:r>
    </w:p>
    <w:p w14:paraId="7ACF92A2" w14:textId="77777777" w:rsidR="004217E5" w:rsidRPr="003D706E" w:rsidRDefault="00495AC7" w:rsidP="009B2579">
      <w:pPr>
        <w:ind w:left="735" w:hangingChars="300" w:hanging="735"/>
        <w:rPr>
          <w:rFonts w:hAnsi="ＭＳ 明朝"/>
        </w:rPr>
      </w:pPr>
      <w:r w:rsidRPr="003D706E">
        <w:rPr>
          <w:rFonts w:hAnsi="ＭＳ 明朝" w:hint="eastAsia"/>
        </w:rPr>
        <w:t xml:space="preserve">　</w:t>
      </w:r>
      <w:r w:rsidR="004217E5" w:rsidRPr="003D706E">
        <w:rPr>
          <w:rFonts w:hAnsi="ＭＳ 明朝" w:hint="eastAsia"/>
        </w:rPr>
        <w:t>（１）</w:t>
      </w:r>
      <w:r w:rsidR="00AF557E" w:rsidRPr="003D706E">
        <w:rPr>
          <w:rFonts w:hAnsi="ＭＳ 明朝" w:hint="eastAsia"/>
        </w:rPr>
        <w:t>敷地等　市内の敷地又は建物をいう。ただし、国</w:t>
      </w:r>
      <w:r w:rsidR="00F6494E" w:rsidRPr="003D706E">
        <w:rPr>
          <w:rFonts w:hAnsi="ＭＳ 明朝" w:hint="eastAsia"/>
        </w:rPr>
        <w:t>、</w:t>
      </w:r>
      <w:r w:rsidR="00AF557E" w:rsidRPr="003D706E">
        <w:rPr>
          <w:rFonts w:hAnsi="ＭＳ 明朝" w:hint="eastAsia"/>
        </w:rPr>
        <w:t>地方公共団体又はこれ</w:t>
      </w:r>
      <w:r w:rsidR="00F6494E" w:rsidRPr="003D706E">
        <w:rPr>
          <w:rFonts w:hAnsi="ＭＳ 明朝" w:hint="eastAsia"/>
        </w:rPr>
        <w:t>ら</w:t>
      </w:r>
      <w:r w:rsidR="00AF557E" w:rsidRPr="003D706E">
        <w:rPr>
          <w:rFonts w:hAnsi="ＭＳ 明朝" w:hint="eastAsia"/>
        </w:rPr>
        <w:t>に準ずる団体が管理するものを除く。</w:t>
      </w:r>
    </w:p>
    <w:p w14:paraId="08393C87" w14:textId="77777777" w:rsidR="00D71C91" w:rsidRPr="003D706E" w:rsidRDefault="00D71C91" w:rsidP="009B2579">
      <w:pPr>
        <w:ind w:left="735" w:hangingChars="300" w:hanging="735"/>
        <w:rPr>
          <w:rFonts w:hAnsi="ＭＳ 明朝"/>
        </w:rPr>
      </w:pPr>
      <w:r w:rsidRPr="003D706E">
        <w:rPr>
          <w:rFonts w:hAnsi="ＭＳ 明朝" w:hint="eastAsia"/>
        </w:rPr>
        <w:t xml:space="preserve">　（２）緑化施設　</w:t>
      </w:r>
      <w:r w:rsidR="00C34E91" w:rsidRPr="003D706E">
        <w:rPr>
          <w:rFonts w:hAnsi="ＭＳ 明朝" w:hint="eastAsia"/>
        </w:rPr>
        <w:t>植栽</w:t>
      </w:r>
      <w:r w:rsidR="00FC17CF" w:rsidRPr="003D706E">
        <w:rPr>
          <w:rFonts w:hAnsi="ＭＳ 明朝" w:hint="eastAsia"/>
        </w:rPr>
        <w:t>その他の緑化のため</w:t>
      </w:r>
      <w:r w:rsidR="003F7920" w:rsidRPr="003D706E">
        <w:rPr>
          <w:rFonts w:hAnsi="ＭＳ 明朝" w:hint="eastAsia"/>
        </w:rPr>
        <w:t>の</w:t>
      </w:r>
      <w:r w:rsidR="00FC17CF" w:rsidRPr="003D706E">
        <w:rPr>
          <w:rFonts w:hAnsi="ＭＳ 明朝" w:hint="eastAsia"/>
        </w:rPr>
        <w:t>施設及び敷地内の保全された樹木</w:t>
      </w:r>
      <w:r w:rsidR="00F6494E" w:rsidRPr="003D706E">
        <w:rPr>
          <w:rFonts w:hAnsi="ＭＳ 明朝" w:hint="eastAsia"/>
        </w:rPr>
        <w:t>等（樹木、芝、地被類、つる性植物等で多年生のものをいう。）</w:t>
      </w:r>
      <w:r w:rsidR="00FC17CF" w:rsidRPr="003D706E">
        <w:rPr>
          <w:rFonts w:hAnsi="ＭＳ 明朝" w:hint="eastAsia"/>
        </w:rPr>
        <w:t>並びに</w:t>
      </w:r>
      <w:r w:rsidR="003F7920" w:rsidRPr="003D706E">
        <w:rPr>
          <w:rFonts w:hAnsi="ＭＳ 明朝" w:hint="eastAsia"/>
        </w:rPr>
        <w:t>これらに付属して設けられる園路、土留その他の施設をいう。</w:t>
      </w:r>
    </w:p>
    <w:p w14:paraId="16D3BB45" w14:textId="77777777" w:rsidR="009B2579" w:rsidRPr="003D706E" w:rsidRDefault="004217E5" w:rsidP="00F246F3">
      <w:pPr>
        <w:ind w:left="735" w:hangingChars="300" w:hanging="735"/>
        <w:rPr>
          <w:rFonts w:hAnsi="ＭＳ 明朝"/>
        </w:rPr>
      </w:pPr>
      <w:r w:rsidRPr="003D706E">
        <w:rPr>
          <w:rFonts w:hAnsi="ＭＳ 明朝" w:hint="eastAsia"/>
        </w:rPr>
        <w:t xml:space="preserve">　（</w:t>
      </w:r>
      <w:r w:rsidR="00F6494E" w:rsidRPr="003D706E">
        <w:rPr>
          <w:rFonts w:hAnsi="ＭＳ 明朝" w:hint="eastAsia"/>
        </w:rPr>
        <w:t>３</w:t>
      </w:r>
      <w:r w:rsidR="007A5043" w:rsidRPr="003D706E">
        <w:rPr>
          <w:rFonts w:hAnsi="ＭＳ 明朝" w:hint="eastAsia"/>
        </w:rPr>
        <w:t>）緑化</w:t>
      </w:r>
      <w:r w:rsidR="00C430D9" w:rsidRPr="003D706E">
        <w:rPr>
          <w:rFonts w:hAnsi="ＭＳ 明朝" w:hint="eastAsia"/>
        </w:rPr>
        <w:t>対象</w:t>
      </w:r>
      <w:r w:rsidR="00F246F3" w:rsidRPr="003D706E">
        <w:rPr>
          <w:rFonts w:hAnsi="ＭＳ 明朝" w:hint="eastAsia"/>
        </w:rPr>
        <w:t>面積　都市緑地法施行規則（昭和４９年建設省令第１号）</w:t>
      </w:r>
      <w:r w:rsidR="008A3DDD" w:rsidRPr="003D706E">
        <w:rPr>
          <w:rFonts w:hAnsi="ＭＳ 明朝" w:hint="eastAsia"/>
        </w:rPr>
        <w:t>第９条</w:t>
      </w:r>
      <w:r w:rsidR="00C34E91" w:rsidRPr="003D706E">
        <w:rPr>
          <w:rFonts w:hAnsi="ＭＳ 明朝" w:hint="eastAsia"/>
        </w:rPr>
        <w:t>第１号並びに第２号</w:t>
      </w:r>
      <w:r w:rsidR="00644850" w:rsidRPr="003D706E">
        <w:rPr>
          <w:rFonts w:hAnsi="ＭＳ 明朝" w:hint="eastAsia"/>
        </w:rPr>
        <w:t>イ、ロ及びホ</w:t>
      </w:r>
      <w:r w:rsidR="00F246F3" w:rsidRPr="003D706E">
        <w:rPr>
          <w:rFonts w:hAnsi="ＭＳ 明朝" w:hint="eastAsia"/>
        </w:rPr>
        <w:t>の緑化施設の面積の算出方法により算出した面積</w:t>
      </w:r>
      <w:r w:rsidR="008178B9" w:rsidRPr="003D706E">
        <w:rPr>
          <w:rFonts w:hAnsi="ＭＳ 明朝" w:hint="eastAsia"/>
        </w:rPr>
        <w:t>をいう</w:t>
      </w:r>
      <w:r w:rsidR="00F246F3" w:rsidRPr="003D706E">
        <w:rPr>
          <w:rFonts w:hAnsi="ＭＳ 明朝" w:hint="eastAsia"/>
        </w:rPr>
        <w:t>。</w:t>
      </w:r>
    </w:p>
    <w:p w14:paraId="53C410B2" w14:textId="77777777" w:rsidR="009860F5" w:rsidRPr="003D706E" w:rsidRDefault="008178B9" w:rsidP="008178B9">
      <w:pPr>
        <w:ind w:firstLineChars="100" w:firstLine="245"/>
        <w:rPr>
          <w:rFonts w:hAnsi="ＭＳ 明朝"/>
        </w:rPr>
      </w:pPr>
      <w:r w:rsidRPr="003D706E">
        <w:rPr>
          <w:rFonts w:hAnsi="ＭＳ 明朝" w:hint="eastAsia"/>
        </w:rPr>
        <w:t>（補助対象事業）</w:t>
      </w:r>
    </w:p>
    <w:p w14:paraId="23C15335" w14:textId="77777777" w:rsidR="008F17E8" w:rsidRPr="003D706E" w:rsidRDefault="00495AC7" w:rsidP="003D07C6">
      <w:pPr>
        <w:ind w:left="245" w:hangingChars="100" w:hanging="245"/>
        <w:rPr>
          <w:rFonts w:hAnsi="ＭＳ 明朝"/>
        </w:rPr>
      </w:pPr>
      <w:r w:rsidRPr="003D706E">
        <w:rPr>
          <w:rFonts w:hAnsi="ＭＳ 明朝" w:hint="eastAsia"/>
        </w:rPr>
        <w:t>第３</w:t>
      </w:r>
      <w:r w:rsidR="009860F5" w:rsidRPr="003D706E">
        <w:rPr>
          <w:rFonts w:hAnsi="ＭＳ 明朝" w:hint="eastAsia"/>
        </w:rPr>
        <w:t>条　補助金の交付の対象となる事業は、</w:t>
      </w:r>
      <w:r w:rsidR="005F1FFC" w:rsidRPr="003D706E">
        <w:rPr>
          <w:rFonts w:hAnsi="ＭＳ 明朝" w:hint="eastAsia"/>
        </w:rPr>
        <w:t>敷地等において行う</w:t>
      </w:r>
      <w:r w:rsidR="001A1E81" w:rsidRPr="003D706E">
        <w:rPr>
          <w:rFonts w:hAnsi="ＭＳ 明朝" w:hint="eastAsia"/>
        </w:rPr>
        <w:t>別表第１</w:t>
      </w:r>
      <w:r w:rsidR="00C5716D" w:rsidRPr="003D706E">
        <w:rPr>
          <w:rFonts w:hAnsi="ＭＳ 明朝" w:hint="eastAsia"/>
        </w:rPr>
        <w:t>に掲げる事業</w:t>
      </w:r>
      <w:r w:rsidR="009860F5" w:rsidRPr="003D706E">
        <w:rPr>
          <w:rFonts w:hAnsi="ＭＳ 明朝" w:hint="eastAsia"/>
        </w:rPr>
        <w:t>と</w:t>
      </w:r>
      <w:r w:rsidR="00D24124" w:rsidRPr="003D706E">
        <w:rPr>
          <w:rFonts w:hAnsi="ＭＳ 明朝" w:hint="eastAsia"/>
        </w:rPr>
        <w:t>し、</w:t>
      </w:r>
      <w:r w:rsidR="005055CA" w:rsidRPr="003D706E">
        <w:rPr>
          <w:rFonts w:hAnsi="ＭＳ 明朝" w:hint="eastAsia"/>
        </w:rPr>
        <w:t>かつ、</w:t>
      </w:r>
      <w:r w:rsidR="00B61B7C" w:rsidRPr="003D706E">
        <w:rPr>
          <w:rFonts w:hAnsi="ＭＳ 明朝" w:hint="eastAsia"/>
        </w:rPr>
        <w:t>別表第２</w:t>
      </w:r>
      <w:r w:rsidR="001A41ED" w:rsidRPr="003D706E">
        <w:rPr>
          <w:rFonts w:hAnsi="ＭＳ 明朝" w:hint="eastAsia"/>
        </w:rPr>
        <w:t>に定める</w:t>
      </w:r>
      <w:r w:rsidR="00B61B7C" w:rsidRPr="003D706E">
        <w:rPr>
          <w:rFonts w:hAnsi="ＭＳ 明朝" w:hint="eastAsia"/>
        </w:rPr>
        <w:t>評価基準</w:t>
      </w:r>
      <w:r w:rsidR="00B61B7C" w:rsidRPr="003D706E">
        <w:rPr>
          <w:rFonts w:hint="eastAsia"/>
          <w:kern w:val="16"/>
        </w:rPr>
        <w:t>を</w:t>
      </w:r>
      <w:r w:rsidR="00B61B7C" w:rsidRPr="003D706E">
        <w:rPr>
          <w:rFonts w:hAnsi="ＭＳ 明朝" w:hint="eastAsia"/>
        </w:rPr>
        <w:t>満たす事業と</w:t>
      </w:r>
      <w:r w:rsidR="00D24124" w:rsidRPr="003D706E">
        <w:rPr>
          <w:rFonts w:hAnsi="ＭＳ 明朝" w:hint="eastAsia"/>
        </w:rPr>
        <w:t>する</w:t>
      </w:r>
      <w:r w:rsidR="009860F5" w:rsidRPr="003D706E">
        <w:rPr>
          <w:rFonts w:hAnsi="ＭＳ 明朝" w:hint="eastAsia"/>
        </w:rPr>
        <w:t>。</w:t>
      </w:r>
      <w:r w:rsidR="00533E88" w:rsidRPr="003D706E">
        <w:rPr>
          <w:rFonts w:hAnsi="ＭＳ 明朝" w:hint="eastAsia"/>
        </w:rPr>
        <w:t>ただし、</w:t>
      </w:r>
      <w:r w:rsidR="00D12ABF" w:rsidRPr="003D706E">
        <w:rPr>
          <w:rFonts w:hAnsi="ＭＳ 明朝" w:hint="eastAsia"/>
        </w:rPr>
        <w:t>他の</w:t>
      </w:r>
      <w:r w:rsidR="00913841" w:rsidRPr="003D706E">
        <w:rPr>
          <w:rFonts w:hAnsi="ＭＳ 明朝" w:hint="eastAsia"/>
        </w:rPr>
        <w:t>補助制度の対象となる</w:t>
      </w:r>
      <w:r w:rsidR="00A76395" w:rsidRPr="003D706E">
        <w:rPr>
          <w:rFonts w:hAnsi="ＭＳ 明朝" w:hint="eastAsia"/>
        </w:rPr>
        <w:t>事業</w:t>
      </w:r>
      <w:r w:rsidR="005F1FFC" w:rsidRPr="003D706E">
        <w:rPr>
          <w:rFonts w:hAnsi="ＭＳ 明朝" w:hint="eastAsia"/>
        </w:rPr>
        <w:t>を</w:t>
      </w:r>
      <w:r w:rsidR="00913841" w:rsidRPr="003D706E">
        <w:rPr>
          <w:rFonts w:hAnsi="ＭＳ 明朝" w:hint="eastAsia"/>
        </w:rPr>
        <w:t>除く</w:t>
      </w:r>
      <w:r w:rsidR="00910C35" w:rsidRPr="003D706E">
        <w:rPr>
          <w:rFonts w:hAnsi="ＭＳ 明朝" w:hint="eastAsia"/>
        </w:rPr>
        <w:t>。</w:t>
      </w:r>
    </w:p>
    <w:p w14:paraId="4AA1EA3A" w14:textId="77777777" w:rsidR="009860F5" w:rsidRPr="003D706E" w:rsidRDefault="009860F5" w:rsidP="009860F5">
      <w:pPr>
        <w:ind w:firstLineChars="100" w:firstLine="245"/>
        <w:rPr>
          <w:rFonts w:hAnsi="ＭＳ 明朝"/>
        </w:rPr>
      </w:pPr>
      <w:r w:rsidRPr="003D706E">
        <w:rPr>
          <w:rFonts w:hAnsi="ＭＳ 明朝" w:hint="eastAsia"/>
        </w:rPr>
        <w:t>（補助対象者）</w:t>
      </w:r>
    </w:p>
    <w:p w14:paraId="40A381F8" w14:textId="77777777" w:rsidR="0043163D" w:rsidRPr="003D706E" w:rsidRDefault="00B95639" w:rsidP="001F4F08">
      <w:pPr>
        <w:ind w:left="245" w:hangingChars="100" w:hanging="245"/>
        <w:rPr>
          <w:rFonts w:hAnsi="ＭＳ 明朝"/>
        </w:rPr>
      </w:pPr>
      <w:r w:rsidRPr="003D706E">
        <w:rPr>
          <w:rFonts w:hAnsi="ＭＳ 明朝" w:hint="eastAsia"/>
        </w:rPr>
        <w:t>第</w:t>
      </w:r>
      <w:r w:rsidR="00F228A4" w:rsidRPr="003D706E">
        <w:rPr>
          <w:rFonts w:hAnsi="ＭＳ 明朝" w:hint="eastAsia"/>
        </w:rPr>
        <w:t>４</w:t>
      </w:r>
      <w:r w:rsidR="009860F5" w:rsidRPr="003D706E">
        <w:rPr>
          <w:rFonts w:hAnsi="ＭＳ 明朝" w:hint="eastAsia"/>
        </w:rPr>
        <w:t>条　補助金</w:t>
      </w:r>
      <w:r w:rsidR="00A45AC6" w:rsidRPr="003D706E">
        <w:rPr>
          <w:rFonts w:hAnsi="ＭＳ 明朝" w:hint="eastAsia"/>
        </w:rPr>
        <w:t>の</w:t>
      </w:r>
      <w:r w:rsidR="009860F5" w:rsidRPr="003D706E">
        <w:rPr>
          <w:rFonts w:hAnsi="ＭＳ 明朝" w:hint="eastAsia"/>
        </w:rPr>
        <w:t>交付の対象となる者</w:t>
      </w:r>
      <w:r w:rsidR="0060698B" w:rsidRPr="003D706E">
        <w:rPr>
          <w:rFonts w:hint="eastAsia"/>
        </w:rPr>
        <w:t>（以下「補助対象者」という。）</w:t>
      </w:r>
      <w:r w:rsidR="009860F5" w:rsidRPr="003D706E">
        <w:rPr>
          <w:rFonts w:hAnsi="ＭＳ 明朝" w:hint="eastAsia"/>
        </w:rPr>
        <w:t>は、</w:t>
      </w:r>
      <w:r w:rsidR="00FE047B" w:rsidRPr="003D706E">
        <w:rPr>
          <w:rFonts w:hAnsi="ＭＳ 明朝" w:hint="eastAsia"/>
        </w:rPr>
        <w:t>前条</w:t>
      </w:r>
      <w:r w:rsidR="00533E88" w:rsidRPr="003D706E">
        <w:rPr>
          <w:rFonts w:hAnsi="ＭＳ 明朝" w:hint="eastAsia"/>
        </w:rPr>
        <w:t>に</w:t>
      </w:r>
      <w:r w:rsidR="00A45AC6" w:rsidRPr="003D706E">
        <w:rPr>
          <w:rFonts w:hAnsi="ＭＳ 明朝" w:hint="eastAsia"/>
        </w:rPr>
        <w:t>規定する事業</w:t>
      </w:r>
      <w:r w:rsidR="009860F5" w:rsidRPr="003D706E">
        <w:rPr>
          <w:rFonts w:hAnsi="ＭＳ 明朝" w:hint="eastAsia"/>
        </w:rPr>
        <w:t>を行う</w:t>
      </w:r>
      <w:r w:rsidR="00F12FBA" w:rsidRPr="003D706E">
        <w:rPr>
          <w:rFonts w:hAnsi="ＭＳ 明朝" w:hint="eastAsia"/>
        </w:rPr>
        <w:t>者</w:t>
      </w:r>
      <w:r w:rsidR="009860F5" w:rsidRPr="003D706E">
        <w:rPr>
          <w:rFonts w:hAnsi="ＭＳ 明朝" w:hint="eastAsia"/>
        </w:rPr>
        <w:t>とする。ただし、市税を滞納している者</w:t>
      </w:r>
      <w:r w:rsidR="00E93E95" w:rsidRPr="003D706E">
        <w:rPr>
          <w:rFonts w:hAnsi="ＭＳ 明朝" w:hint="eastAsia"/>
        </w:rPr>
        <w:t>は、補助対象者としない</w:t>
      </w:r>
      <w:r w:rsidR="009860F5" w:rsidRPr="003D706E">
        <w:rPr>
          <w:rFonts w:hAnsi="ＭＳ 明朝" w:hint="eastAsia"/>
        </w:rPr>
        <w:t>。</w:t>
      </w:r>
    </w:p>
    <w:p w14:paraId="5BBDEB32" w14:textId="77777777" w:rsidR="009860F5" w:rsidRPr="003D706E" w:rsidRDefault="009860F5" w:rsidP="009860F5">
      <w:pPr>
        <w:ind w:firstLineChars="100" w:firstLine="245"/>
        <w:rPr>
          <w:rFonts w:hAnsi="ＭＳ 明朝"/>
        </w:rPr>
      </w:pPr>
      <w:r w:rsidRPr="003D706E">
        <w:rPr>
          <w:rFonts w:hAnsi="ＭＳ 明朝" w:hint="eastAsia"/>
        </w:rPr>
        <w:t>（補助</w:t>
      </w:r>
      <w:r w:rsidR="00A45AC6" w:rsidRPr="003D706E">
        <w:rPr>
          <w:rFonts w:hAnsi="ＭＳ 明朝" w:hint="eastAsia"/>
        </w:rPr>
        <w:t>金の額</w:t>
      </w:r>
      <w:r w:rsidR="006C2561" w:rsidRPr="003D706E">
        <w:rPr>
          <w:rFonts w:hAnsi="ＭＳ 明朝" w:hint="eastAsia"/>
        </w:rPr>
        <w:t>等</w:t>
      </w:r>
      <w:r w:rsidRPr="003D706E">
        <w:rPr>
          <w:rFonts w:hAnsi="ＭＳ 明朝" w:hint="eastAsia"/>
        </w:rPr>
        <w:t>）</w:t>
      </w:r>
    </w:p>
    <w:p w14:paraId="1FF4D0C8" w14:textId="77777777" w:rsidR="009860F5" w:rsidRPr="003D706E" w:rsidRDefault="00B95639" w:rsidP="00FE047B">
      <w:pPr>
        <w:ind w:left="245" w:hangingChars="100" w:hanging="245"/>
        <w:rPr>
          <w:rFonts w:hAnsi="ＭＳ 明朝"/>
          <w:strike/>
          <w:color w:val="FF0000"/>
        </w:rPr>
      </w:pPr>
      <w:r w:rsidRPr="003D706E">
        <w:rPr>
          <w:rFonts w:hAnsi="ＭＳ 明朝" w:hint="eastAsia"/>
        </w:rPr>
        <w:t>第</w:t>
      </w:r>
      <w:r w:rsidR="00F228A4" w:rsidRPr="003D706E">
        <w:rPr>
          <w:rFonts w:hAnsi="ＭＳ 明朝" w:hint="eastAsia"/>
        </w:rPr>
        <w:t>５</w:t>
      </w:r>
      <w:r w:rsidR="009860F5" w:rsidRPr="003D706E">
        <w:rPr>
          <w:rFonts w:hAnsi="ＭＳ 明朝" w:hint="eastAsia"/>
        </w:rPr>
        <w:t>条　補助金の額は、</w:t>
      </w:r>
      <w:r w:rsidR="00941B48" w:rsidRPr="003D706E">
        <w:rPr>
          <w:rFonts w:hAnsi="ＭＳ 明朝" w:hint="eastAsia"/>
        </w:rPr>
        <w:t>別表第</w:t>
      </w:r>
      <w:r w:rsidR="001A1E81" w:rsidRPr="003D706E">
        <w:rPr>
          <w:rFonts w:hAnsi="ＭＳ 明朝" w:hint="eastAsia"/>
        </w:rPr>
        <w:t>１</w:t>
      </w:r>
      <w:r w:rsidR="00A45AC6" w:rsidRPr="003D706E">
        <w:rPr>
          <w:rFonts w:hAnsi="ＭＳ 明朝" w:hint="eastAsia"/>
        </w:rPr>
        <w:t>に定める区分に</w:t>
      </w:r>
      <w:r w:rsidR="00172E42" w:rsidRPr="003D706E">
        <w:rPr>
          <w:rFonts w:hAnsi="ＭＳ 明朝" w:hint="eastAsia"/>
        </w:rPr>
        <w:t>応じ</w:t>
      </w:r>
      <w:r w:rsidR="001D2682" w:rsidRPr="003D706E">
        <w:rPr>
          <w:rFonts w:hAnsi="ＭＳ 明朝" w:hint="eastAsia"/>
        </w:rPr>
        <w:t>て</w:t>
      </w:r>
      <w:r w:rsidR="00A45AC6" w:rsidRPr="003D706E">
        <w:rPr>
          <w:rFonts w:hAnsi="ＭＳ 明朝" w:hint="eastAsia"/>
        </w:rPr>
        <w:t>算定した額</w:t>
      </w:r>
      <w:r w:rsidR="00D322F0" w:rsidRPr="003D706E">
        <w:rPr>
          <w:rFonts w:hAnsi="ＭＳ 明朝" w:hint="eastAsia"/>
        </w:rPr>
        <w:t>の合計額</w:t>
      </w:r>
      <w:r w:rsidR="00DA79D4" w:rsidRPr="003D706E">
        <w:rPr>
          <w:rFonts w:hAnsi="ＭＳ 明朝" w:hint="eastAsia"/>
        </w:rPr>
        <w:t>とし、</w:t>
      </w:r>
      <w:r w:rsidR="0008697C" w:rsidRPr="003D706E">
        <w:rPr>
          <w:rFonts w:hAnsi="ＭＳ 明朝" w:hint="eastAsia"/>
        </w:rPr>
        <w:t>その額に</w:t>
      </w:r>
      <w:r w:rsidR="009860F5" w:rsidRPr="003D706E">
        <w:rPr>
          <w:rFonts w:hAnsi="ＭＳ 明朝" w:hint="eastAsia"/>
        </w:rPr>
        <w:t>１，０００円未満の端数が</w:t>
      </w:r>
      <w:r w:rsidR="00A45AC6" w:rsidRPr="003D706E">
        <w:rPr>
          <w:rFonts w:hAnsi="ＭＳ 明朝" w:hint="eastAsia"/>
        </w:rPr>
        <w:t>あるとき</w:t>
      </w:r>
      <w:r w:rsidR="009860F5" w:rsidRPr="003D706E">
        <w:rPr>
          <w:rFonts w:hAnsi="ＭＳ 明朝" w:hint="eastAsia"/>
        </w:rPr>
        <w:t>は、これを切り捨てるものとする。</w:t>
      </w:r>
    </w:p>
    <w:p w14:paraId="0DFA468D" w14:textId="77777777" w:rsidR="000446B9" w:rsidRPr="003D706E" w:rsidRDefault="000446B9" w:rsidP="0008697C">
      <w:pPr>
        <w:ind w:left="245" w:hangingChars="100" w:hanging="245"/>
        <w:rPr>
          <w:rFonts w:hAnsi="ＭＳ 明朝"/>
        </w:rPr>
      </w:pPr>
      <w:r w:rsidRPr="003D706E">
        <w:rPr>
          <w:rFonts w:hAnsi="ＭＳ 明朝" w:hint="eastAsia"/>
        </w:rPr>
        <w:t xml:space="preserve">２　</w:t>
      </w:r>
      <w:r w:rsidR="0024669C" w:rsidRPr="003D706E">
        <w:rPr>
          <w:rFonts w:hAnsi="ＭＳ 明朝" w:hint="eastAsia"/>
        </w:rPr>
        <w:t>補助金の額が１０万円（生垣設置事業</w:t>
      </w:r>
      <w:r w:rsidR="00914CA5" w:rsidRPr="003D706E">
        <w:rPr>
          <w:rFonts w:hAnsi="ＭＳ 明朝" w:hint="eastAsia"/>
        </w:rPr>
        <w:t>のみ</w:t>
      </w:r>
      <w:r w:rsidR="005E578C" w:rsidRPr="003D706E">
        <w:rPr>
          <w:rFonts w:hAnsi="ＭＳ 明朝" w:hint="eastAsia"/>
        </w:rPr>
        <w:t>の場合は３万円）未満であるときはこれを交付しない</w:t>
      </w:r>
      <w:r w:rsidRPr="003D706E">
        <w:rPr>
          <w:rFonts w:hAnsi="ＭＳ 明朝" w:hint="eastAsia"/>
        </w:rPr>
        <w:t>。</w:t>
      </w:r>
    </w:p>
    <w:p w14:paraId="5571440C" w14:textId="77777777" w:rsidR="0008697C" w:rsidRPr="003D706E" w:rsidRDefault="00F16859" w:rsidP="0008697C">
      <w:pPr>
        <w:ind w:left="245" w:hangingChars="100" w:hanging="245"/>
        <w:rPr>
          <w:rFonts w:hAnsi="ＭＳ 明朝"/>
        </w:rPr>
      </w:pPr>
      <w:r w:rsidRPr="003D706E">
        <w:rPr>
          <w:rFonts w:hAnsi="ＭＳ 明朝" w:hint="eastAsia"/>
        </w:rPr>
        <w:lastRenderedPageBreak/>
        <w:t>３</w:t>
      </w:r>
      <w:r w:rsidR="000446B9" w:rsidRPr="003D706E">
        <w:rPr>
          <w:rFonts w:hAnsi="ＭＳ 明朝" w:hint="eastAsia"/>
        </w:rPr>
        <w:t xml:space="preserve">　補助金の額は、５００万円を限度とする。</w:t>
      </w:r>
    </w:p>
    <w:p w14:paraId="754C5C5E" w14:textId="77777777" w:rsidR="006C2561" w:rsidRPr="003D706E" w:rsidRDefault="006C2561" w:rsidP="0008697C">
      <w:pPr>
        <w:ind w:left="245" w:hangingChars="100" w:hanging="245"/>
        <w:rPr>
          <w:rFonts w:hAnsi="ＭＳ 明朝"/>
        </w:rPr>
      </w:pPr>
      <w:r w:rsidRPr="003D706E">
        <w:rPr>
          <w:rFonts w:hAnsi="ＭＳ 明朝" w:hint="eastAsia"/>
        </w:rPr>
        <w:t>４　補助金の交付は、</w:t>
      </w:r>
      <w:r w:rsidR="0041687A" w:rsidRPr="003D706E">
        <w:rPr>
          <w:rFonts w:hAnsi="ＭＳ 明朝" w:hint="eastAsia"/>
        </w:rPr>
        <w:t>一の敷地</w:t>
      </w:r>
      <w:r w:rsidR="003021F9" w:rsidRPr="003D706E">
        <w:rPr>
          <w:rFonts w:hAnsi="ＭＳ 明朝" w:hint="eastAsia"/>
        </w:rPr>
        <w:t>等</w:t>
      </w:r>
      <w:r w:rsidR="0041687A" w:rsidRPr="003D706E">
        <w:rPr>
          <w:rFonts w:hAnsi="ＭＳ 明朝" w:hint="eastAsia"/>
        </w:rPr>
        <w:t>につき</w:t>
      </w:r>
      <w:r w:rsidRPr="003D706E">
        <w:rPr>
          <w:rFonts w:hAnsi="ＭＳ 明朝" w:hint="eastAsia"/>
        </w:rPr>
        <w:t>１回を限度とする。</w:t>
      </w:r>
    </w:p>
    <w:p w14:paraId="0D808474" w14:textId="77777777" w:rsidR="009860F5" w:rsidRPr="003D706E" w:rsidRDefault="009860F5" w:rsidP="009860F5">
      <w:pPr>
        <w:ind w:firstLineChars="100" w:firstLine="245"/>
        <w:rPr>
          <w:rFonts w:hAnsi="ＭＳ 明朝"/>
        </w:rPr>
      </w:pPr>
      <w:r w:rsidRPr="003D706E">
        <w:rPr>
          <w:rFonts w:hAnsi="ＭＳ 明朝" w:hint="eastAsia"/>
        </w:rPr>
        <w:t>（交付の申請）</w:t>
      </w:r>
    </w:p>
    <w:p w14:paraId="166604D3" w14:textId="77777777" w:rsidR="009860F5" w:rsidRPr="003D706E" w:rsidRDefault="00B95639" w:rsidP="002D7D09">
      <w:pPr>
        <w:ind w:left="245" w:hangingChars="100" w:hanging="245"/>
        <w:rPr>
          <w:rFonts w:hAnsi="ＭＳ 明朝"/>
          <w:strike/>
          <w:color w:val="FF0000"/>
        </w:rPr>
      </w:pPr>
      <w:r w:rsidRPr="003D706E">
        <w:rPr>
          <w:rFonts w:hAnsi="ＭＳ 明朝" w:hint="eastAsia"/>
        </w:rPr>
        <w:t>第</w:t>
      </w:r>
      <w:r w:rsidR="00F228A4" w:rsidRPr="003D706E">
        <w:rPr>
          <w:rFonts w:hAnsi="ＭＳ 明朝" w:hint="eastAsia"/>
        </w:rPr>
        <w:t>６</w:t>
      </w:r>
      <w:r w:rsidR="009860F5" w:rsidRPr="003D706E">
        <w:rPr>
          <w:rFonts w:hAnsi="ＭＳ 明朝" w:hint="eastAsia"/>
        </w:rPr>
        <w:t>条　補助金の交付を受けようとする者は、</w:t>
      </w:r>
      <w:r w:rsidR="00C574F2" w:rsidRPr="003D706E">
        <w:rPr>
          <w:rFonts w:hAnsi="ＭＳ 明朝" w:hint="eastAsia"/>
        </w:rPr>
        <w:t>事業に着手する前に</w:t>
      </w:r>
      <w:r w:rsidR="00533E88" w:rsidRPr="003D706E">
        <w:rPr>
          <w:rFonts w:hAnsi="ＭＳ 明朝" w:hint="eastAsia"/>
        </w:rPr>
        <w:t>、</w:t>
      </w:r>
      <w:r w:rsidR="002C0D81" w:rsidRPr="003D706E">
        <w:rPr>
          <w:rFonts w:hAnsi="ＭＳ 明朝" w:hint="eastAsia"/>
        </w:rPr>
        <w:t>緑の街並み</w:t>
      </w:r>
      <w:r w:rsidR="00821A86" w:rsidRPr="003D706E">
        <w:rPr>
          <w:rFonts w:hAnsi="ＭＳ 明朝" w:hint="eastAsia"/>
        </w:rPr>
        <w:t>推進事業</w:t>
      </w:r>
      <w:r w:rsidR="00EC3419" w:rsidRPr="003D706E">
        <w:rPr>
          <w:rFonts w:hAnsi="ＭＳ 明朝" w:hint="eastAsia"/>
        </w:rPr>
        <w:t>補助金</w:t>
      </w:r>
      <w:r w:rsidR="009860F5" w:rsidRPr="003D706E">
        <w:rPr>
          <w:rFonts w:hAnsi="ＭＳ 明朝" w:hint="eastAsia"/>
        </w:rPr>
        <w:t>交付申請書（様式第１号</w:t>
      </w:r>
      <w:r w:rsidR="00E93E95" w:rsidRPr="003D706E">
        <w:rPr>
          <w:rFonts w:hAnsi="ＭＳ 明朝" w:hint="eastAsia"/>
        </w:rPr>
        <w:t>。以下「交付申請書」という。</w:t>
      </w:r>
      <w:r w:rsidR="009860F5" w:rsidRPr="003D706E">
        <w:rPr>
          <w:rFonts w:hAnsi="ＭＳ 明朝" w:hint="eastAsia"/>
        </w:rPr>
        <w:t>）に次に掲げる書類を添えて、市長に提出しなければならない。</w:t>
      </w:r>
    </w:p>
    <w:p w14:paraId="62D3CC58" w14:textId="77777777" w:rsidR="00266876" w:rsidRPr="003D706E" w:rsidRDefault="00266876" w:rsidP="009860F5">
      <w:pPr>
        <w:ind w:firstLineChars="100" w:firstLine="245"/>
        <w:rPr>
          <w:rFonts w:hAnsi="ＭＳ 明朝"/>
        </w:rPr>
      </w:pPr>
      <w:r w:rsidRPr="003D706E">
        <w:rPr>
          <w:rFonts w:hAnsi="ＭＳ 明朝" w:hint="eastAsia"/>
        </w:rPr>
        <w:t>（</w:t>
      </w:r>
      <w:r w:rsidR="00ED0E65" w:rsidRPr="003D706E">
        <w:rPr>
          <w:rFonts w:hAnsi="ＭＳ 明朝" w:hint="eastAsia"/>
        </w:rPr>
        <w:t>１</w:t>
      </w:r>
      <w:r w:rsidRPr="003D706E">
        <w:rPr>
          <w:rFonts w:hAnsi="ＭＳ 明朝" w:hint="eastAsia"/>
        </w:rPr>
        <w:t>）事業場所の案内図</w:t>
      </w:r>
    </w:p>
    <w:p w14:paraId="725346EC" w14:textId="77777777" w:rsidR="009860F5" w:rsidRPr="003D706E" w:rsidRDefault="009860F5" w:rsidP="00747B7B">
      <w:pPr>
        <w:ind w:leftChars="100" w:left="735" w:hangingChars="200" w:hanging="490"/>
        <w:rPr>
          <w:rFonts w:hAnsi="ＭＳ 明朝"/>
        </w:rPr>
      </w:pPr>
      <w:r w:rsidRPr="003D706E">
        <w:rPr>
          <w:rFonts w:hAnsi="ＭＳ 明朝" w:hint="eastAsia"/>
        </w:rPr>
        <w:t>（</w:t>
      </w:r>
      <w:r w:rsidR="00ED0E65" w:rsidRPr="003D706E">
        <w:rPr>
          <w:rFonts w:hAnsi="ＭＳ 明朝" w:hint="eastAsia"/>
        </w:rPr>
        <w:t>２</w:t>
      </w:r>
      <w:r w:rsidRPr="003D706E">
        <w:rPr>
          <w:rFonts w:hAnsi="ＭＳ 明朝" w:hint="eastAsia"/>
        </w:rPr>
        <w:t>）</w:t>
      </w:r>
      <w:r w:rsidR="00992EF8" w:rsidRPr="003D706E">
        <w:rPr>
          <w:rFonts w:hAnsi="ＭＳ 明朝" w:hint="eastAsia"/>
        </w:rPr>
        <w:t>事業</w:t>
      </w:r>
      <w:r w:rsidR="00D71C91" w:rsidRPr="003D706E">
        <w:rPr>
          <w:rFonts w:hAnsi="ＭＳ 明朝" w:hint="eastAsia"/>
        </w:rPr>
        <w:t>の施工内容を</w:t>
      </w:r>
      <w:r w:rsidRPr="003D706E">
        <w:rPr>
          <w:rFonts w:hAnsi="ＭＳ 明朝" w:hint="eastAsia"/>
        </w:rPr>
        <w:t>表した図面</w:t>
      </w:r>
      <w:r w:rsidR="00747B7B" w:rsidRPr="003D706E">
        <w:rPr>
          <w:rFonts w:hAnsi="ＭＳ 明朝" w:hint="eastAsia"/>
        </w:rPr>
        <w:t>等</w:t>
      </w:r>
    </w:p>
    <w:p w14:paraId="7FD4CEB5" w14:textId="77777777" w:rsidR="009860F5" w:rsidRPr="003D706E" w:rsidRDefault="009860F5" w:rsidP="009860F5">
      <w:pPr>
        <w:ind w:firstLineChars="100" w:firstLine="245"/>
        <w:rPr>
          <w:rFonts w:hAnsi="ＭＳ 明朝"/>
        </w:rPr>
      </w:pPr>
      <w:r w:rsidRPr="003D706E">
        <w:rPr>
          <w:rFonts w:hAnsi="ＭＳ 明朝" w:hint="eastAsia"/>
        </w:rPr>
        <w:t>（</w:t>
      </w:r>
      <w:r w:rsidR="00ED0E65" w:rsidRPr="003D706E">
        <w:rPr>
          <w:rFonts w:hAnsi="ＭＳ 明朝" w:hint="eastAsia"/>
        </w:rPr>
        <w:t>３</w:t>
      </w:r>
      <w:r w:rsidRPr="003D706E">
        <w:rPr>
          <w:rFonts w:hAnsi="ＭＳ 明朝" w:hint="eastAsia"/>
        </w:rPr>
        <w:t>）</w:t>
      </w:r>
      <w:r w:rsidR="00992EF8" w:rsidRPr="003D706E">
        <w:rPr>
          <w:rFonts w:hAnsi="ＭＳ 明朝" w:hint="eastAsia"/>
        </w:rPr>
        <w:t>事業</w:t>
      </w:r>
      <w:r w:rsidR="00C574F2" w:rsidRPr="003D706E">
        <w:rPr>
          <w:rFonts w:hAnsi="ＭＳ 明朝" w:hint="eastAsia"/>
        </w:rPr>
        <w:t>に要する経費</w:t>
      </w:r>
      <w:r w:rsidRPr="003D706E">
        <w:rPr>
          <w:rFonts w:hAnsi="ＭＳ 明朝" w:hint="eastAsia"/>
        </w:rPr>
        <w:t>の見積書</w:t>
      </w:r>
      <w:r w:rsidR="005055CA" w:rsidRPr="003D706E">
        <w:rPr>
          <w:rFonts w:hAnsi="ＭＳ 明朝" w:hint="eastAsia"/>
        </w:rPr>
        <w:t>の写し</w:t>
      </w:r>
    </w:p>
    <w:p w14:paraId="220AE314" w14:textId="72F93236" w:rsidR="009860F5" w:rsidRPr="003D706E" w:rsidRDefault="009860F5" w:rsidP="009860F5">
      <w:pPr>
        <w:ind w:firstLineChars="100" w:firstLine="245"/>
        <w:rPr>
          <w:rFonts w:hAnsi="ＭＳ 明朝"/>
        </w:rPr>
      </w:pPr>
      <w:r w:rsidRPr="003D706E">
        <w:rPr>
          <w:rFonts w:hAnsi="ＭＳ 明朝" w:hint="eastAsia"/>
        </w:rPr>
        <w:t>（</w:t>
      </w:r>
      <w:r w:rsidR="00ED0E65" w:rsidRPr="003D706E">
        <w:rPr>
          <w:rFonts w:hAnsi="ＭＳ 明朝" w:hint="eastAsia"/>
        </w:rPr>
        <w:t>４</w:t>
      </w:r>
      <w:r w:rsidRPr="003D706E">
        <w:rPr>
          <w:rFonts w:hAnsi="ＭＳ 明朝" w:hint="eastAsia"/>
        </w:rPr>
        <w:t>）</w:t>
      </w:r>
      <w:r w:rsidR="009D5029" w:rsidRPr="003D706E">
        <w:rPr>
          <w:rFonts w:hAnsi="ＭＳ 明朝" w:hint="eastAsia"/>
        </w:rPr>
        <w:t>現況写真</w:t>
      </w:r>
    </w:p>
    <w:p w14:paraId="16B62A58" w14:textId="6CB1E107" w:rsidR="00CA5E57" w:rsidRPr="003D706E" w:rsidRDefault="00CA5E57" w:rsidP="009D5029">
      <w:pPr>
        <w:ind w:leftChars="100" w:left="735" w:hangingChars="200" w:hanging="490"/>
        <w:rPr>
          <w:rFonts w:hAnsi="ＭＳ 明朝"/>
        </w:rPr>
      </w:pPr>
      <w:r w:rsidRPr="003D706E">
        <w:rPr>
          <w:rFonts w:hAnsi="ＭＳ 明朝" w:hint="eastAsia"/>
        </w:rPr>
        <w:t>（</w:t>
      </w:r>
      <w:r w:rsidR="00ED0E65" w:rsidRPr="003D706E">
        <w:rPr>
          <w:rFonts w:hAnsi="ＭＳ 明朝" w:hint="eastAsia"/>
        </w:rPr>
        <w:t>５</w:t>
      </w:r>
      <w:r w:rsidRPr="003D706E">
        <w:rPr>
          <w:rFonts w:hAnsi="ＭＳ 明朝" w:hint="eastAsia"/>
        </w:rPr>
        <w:t>）</w:t>
      </w:r>
      <w:r w:rsidR="009D5029" w:rsidRPr="003D706E">
        <w:rPr>
          <w:rFonts w:hint="eastAsia"/>
        </w:rPr>
        <w:t>管理者と補助対象者が異なる場合において、管理者が管理義務を負う旨の取決めがなされているときは、当該取決めがなされている旨を証する書類</w:t>
      </w:r>
    </w:p>
    <w:p w14:paraId="65832EA9" w14:textId="0DA6A255" w:rsidR="00E93E95" w:rsidRPr="003D706E" w:rsidRDefault="00E93E95" w:rsidP="00E93E95">
      <w:pPr>
        <w:ind w:leftChars="100" w:left="735" w:hangingChars="200" w:hanging="490"/>
      </w:pPr>
      <w:r w:rsidRPr="003D706E">
        <w:rPr>
          <w:rFonts w:hint="eastAsia"/>
        </w:rPr>
        <w:t>（６）</w:t>
      </w:r>
      <w:r w:rsidR="009D5029" w:rsidRPr="003D706E">
        <w:rPr>
          <w:rFonts w:hint="eastAsia"/>
        </w:rPr>
        <w:t>第３項に規定する場合に該当するときは、事業を行う敷地等の所有者の承諾書</w:t>
      </w:r>
    </w:p>
    <w:p w14:paraId="74A1E82D" w14:textId="3B9DCCC6" w:rsidR="00E93E95" w:rsidRPr="003D706E" w:rsidRDefault="00E93E95" w:rsidP="00E93E95">
      <w:pPr>
        <w:ind w:leftChars="100" w:left="735" w:hangingChars="200" w:hanging="490"/>
      </w:pPr>
      <w:r w:rsidRPr="003D706E">
        <w:rPr>
          <w:rFonts w:hint="eastAsia"/>
        </w:rPr>
        <w:t>（７）</w:t>
      </w:r>
      <w:r w:rsidR="009D5029" w:rsidRPr="003D706E">
        <w:rPr>
          <w:rFonts w:hAnsi="ＭＳ 明朝" w:hint="eastAsia"/>
        </w:rPr>
        <w:t>その他市長が必要と認める書類</w:t>
      </w:r>
    </w:p>
    <w:p w14:paraId="119E8FC5" w14:textId="77777777" w:rsidR="001F4F08" w:rsidRPr="003D706E" w:rsidRDefault="001F4F08" w:rsidP="001F4F08">
      <w:pPr>
        <w:ind w:left="245" w:hangingChars="100" w:hanging="245"/>
        <w:rPr>
          <w:rFonts w:hAnsi="ＭＳ 明朝"/>
        </w:rPr>
      </w:pPr>
      <w:r w:rsidRPr="003D706E">
        <w:rPr>
          <w:rFonts w:hAnsi="ＭＳ 明朝" w:hint="eastAsia"/>
        </w:rPr>
        <w:t>２　事業により設置される緑化施設の管理者（以下「管理者」という。）と</w:t>
      </w:r>
      <w:r w:rsidR="00E93E95" w:rsidRPr="003D706E">
        <w:rPr>
          <w:rFonts w:hAnsi="ＭＳ 明朝" w:hint="eastAsia"/>
        </w:rPr>
        <w:t>補助対象者</w:t>
      </w:r>
      <w:r w:rsidRPr="003D706E">
        <w:rPr>
          <w:rFonts w:hAnsi="ＭＳ 明朝" w:hint="eastAsia"/>
        </w:rPr>
        <w:t>は同一でなければならない。た</w:t>
      </w:r>
      <w:r w:rsidR="00F6494E" w:rsidRPr="003D706E">
        <w:rPr>
          <w:rFonts w:hAnsi="ＭＳ 明朝" w:hint="eastAsia"/>
        </w:rPr>
        <w:t>だし、管理者と</w:t>
      </w:r>
      <w:r w:rsidR="00E93E95" w:rsidRPr="003D706E">
        <w:rPr>
          <w:rFonts w:hAnsi="ＭＳ 明朝" w:hint="eastAsia"/>
        </w:rPr>
        <w:t>補助対象者</w:t>
      </w:r>
      <w:r w:rsidR="00F6494E" w:rsidRPr="003D706E">
        <w:rPr>
          <w:rFonts w:hAnsi="ＭＳ 明朝" w:hint="eastAsia"/>
        </w:rPr>
        <w:t>が異なる場合において、管理者と</w:t>
      </w:r>
      <w:r w:rsidR="00E93E95" w:rsidRPr="003D706E">
        <w:rPr>
          <w:rFonts w:hAnsi="ＭＳ 明朝" w:hint="eastAsia"/>
        </w:rPr>
        <w:t>補助対象者</w:t>
      </w:r>
      <w:r w:rsidR="00F6494E" w:rsidRPr="003D706E">
        <w:rPr>
          <w:rFonts w:hAnsi="ＭＳ 明朝" w:hint="eastAsia"/>
        </w:rPr>
        <w:t>の間で</w:t>
      </w:r>
      <w:r w:rsidR="00D71C91" w:rsidRPr="003D706E">
        <w:rPr>
          <w:rFonts w:hAnsi="ＭＳ 明朝" w:hint="eastAsia"/>
        </w:rPr>
        <w:t>管理義務を管理者が負う旨の取</w:t>
      </w:r>
      <w:r w:rsidRPr="003D706E">
        <w:rPr>
          <w:rFonts w:hAnsi="ＭＳ 明朝" w:hint="eastAsia"/>
        </w:rPr>
        <w:t>決めがなされているときは、管理者と</w:t>
      </w:r>
      <w:r w:rsidR="00987ECF" w:rsidRPr="003D706E">
        <w:rPr>
          <w:rFonts w:hAnsi="ＭＳ 明朝" w:hint="eastAsia"/>
        </w:rPr>
        <w:t>補助対象者</w:t>
      </w:r>
      <w:r w:rsidRPr="003D706E">
        <w:rPr>
          <w:rFonts w:hAnsi="ＭＳ 明朝" w:hint="eastAsia"/>
        </w:rPr>
        <w:t>は同一とみなすものとする。</w:t>
      </w:r>
    </w:p>
    <w:p w14:paraId="0AFE3929" w14:textId="77777777" w:rsidR="0043163D" w:rsidRPr="003D706E" w:rsidRDefault="001F4F08" w:rsidP="001F4F08">
      <w:pPr>
        <w:ind w:left="245" w:hangingChars="100" w:hanging="245"/>
        <w:rPr>
          <w:rFonts w:hAnsi="ＭＳ 明朝"/>
        </w:rPr>
      </w:pPr>
      <w:r w:rsidRPr="003D706E">
        <w:rPr>
          <w:rFonts w:hAnsi="ＭＳ 明朝" w:hint="eastAsia"/>
        </w:rPr>
        <w:t>３</w:t>
      </w:r>
      <w:r w:rsidR="00D71C91" w:rsidRPr="003D706E">
        <w:rPr>
          <w:rFonts w:hAnsi="ＭＳ 明朝" w:hint="eastAsia"/>
        </w:rPr>
        <w:t xml:space="preserve">　</w:t>
      </w:r>
      <w:r w:rsidR="00987ECF" w:rsidRPr="003D706E">
        <w:rPr>
          <w:rFonts w:hAnsi="ＭＳ 明朝" w:hint="eastAsia"/>
        </w:rPr>
        <w:t>補助対象者</w:t>
      </w:r>
      <w:r w:rsidR="00D71C91" w:rsidRPr="003D706E">
        <w:rPr>
          <w:rFonts w:hAnsi="ＭＳ 明朝" w:hint="eastAsia"/>
        </w:rPr>
        <w:t>が</w:t>
      </w:r>
      <w:r w:rsidR="00E96EEE" w:rsidRPr="003D706E">
        <w:rPr>
          <w:rFonts w:hAnsi="ＭＳ 明朝" w:hint="eastAsia"/>
        </w:rPr>
        <w:t>事業</w:t>
      </w:r>
      <w:r w:rsidR="0043163D" w:rsidRPr="003D706E">
        <w:rPr>
          <w:rFonts w:hAnsi="ＭＳ 明朝" w:hint="eastAsia"/>
        </w:rPr>
        <w:t>により設置される緑化施設の存する敷地等の所有者と異なる場合は、当該敷地等の所有者の承諾を得た</w:t>
      </w:r>
      <w:r w:rsidR="00D71C91" w:rsidRPr="003D706E">
        <w:rPr>
          <w:rFonts w:hAnsi="ＭＳ 明朝" w:hint="eastAsia"/>
        </w:rPr>
        <w:t>上</w:t>
      </w:r>
      <w:r w:rsidR="0043163D" w:rsidRPr="003D706E">
        <w:rPr>
          <w:rFonts w:hAnsi="ＭＳ 明朝" w:hint="eastAsia"/>
        </w:rPr>
        <w:t>で申請しなければならない。</w:t>
      </w:r>
    </w:p>
    <w:p w14:paraId="55E3940A" w14:textId="77777777" w:rsidR="009860F5" w:rsidRPr="003D706E" w:rsidRDefault="009860F5" w:rsidP="009860F5">
      <w:pPr>
        <w:ind w:firstLineChars="100" w:firstLine="245"/>
        <w:rPr>
          <w:rFonts w:hAnsi="ＭＳ 明朝"/>
        </w:rPr>
      </w:pPr>
      <w:r w:rsidRPr="003D706E">
        <w:rPr>
          <w:rFonts w:hAnsi="ＭＳ 明朝" w:hint="eastAsia"/>
        </w:rPr>
        <w:t>（交付の決定）</w:t>
      </w:r>
    </w:p>
    <w:p w14:paraId="16B31BAD" w14:textId="77777777" w:rsidR="009860F5" w:rsidRPr="003D706E" w:rsidRDefault="00B95639" w:rsidP="006B46A9">
      <w:pPr>
        <w:ind w:left="245" w:hangingChars="100" w:hanging="245"/>
        <w:rPr>
          <w:rFonts w:hAnsi="ＭＳ 明朝"/>
        </w:rPr>
      </w:pPr>
      <w:r w:rsidRPr="003D706E">
        <w:rPr>
          <w:rFonts w:hAnsi="ＭＳ 明朝" w:hint="eastAsia"/>
        </w:rPr>
        <w:t>第</w:t>
      </w:r>
      <w:r w:rsidR="00F228A4" w:rsidRPr="003D706E">
        <w:rPr>
          <w:rFonts w:hAnsi="ＭＳ 明朝" w:hint="eastAsia"/>
        </w:rPr>
        <w:t>７</w:t>
      </w:r>
      <w:r w:rsidR="009860F5" w:rsidRPr="003D706E">
        <w:rPr>
          <w:rFonts w:hAnsi="ＭＳ 明朝" w:hint="eastAsia"/>
        </w:rPr>
        <w:t>条　市長は、</w:t>
      </w:r>
      <w:r w:rsidR="00987ECF" w:rsidRPr="003D706E">
        <w:rPr>
          <w:rFonts w:hAnsi="ＭＳ 明朝" w:hint="eastAsia"/>
        </w:rPr>
        <w:t>交付申請書</w:t>
      </w:r>
      <w:r w:rsidR="009860F5" w:rsidRPr="003D706E">
        <w:rPr>
          <w:rFonts w:hAnsi="ＭＳ 明朝" w:hint="eastAsia"/>
        </w:rPr>
        <w:t>を受理した</w:t>
      </w:r>
      <w:r w:rsidR="00C574F2" w:rsidRPr="003D706E">
        <w:rPr>
          <w:rFonts w:hAnsi="ＭＳ 明朝" w:hint="eastAsia"/>
        </w:rPr>
        <w:t>場合</w:t>
      </w:r>
      <w:r w:rsidR="009860F5" w:rsidRPr="003D706E">
        <w:rPr>
          <w:rFonts w:hAnsi="ＭＳ 明朝" w:hint="eastAsia"/>
        </w:rPr>
        <w:t>は、その内容を審査し、適当と認めたとき</w:t>
      </w:r>
      <w:r w:rsidR="003A581F" w:rsidRPr="003D706E">
        <w:rPr>
          <w:rFonts w:hAnsi="ＭＳ 明朝" w:hint="eastAsia"/>
        </w:rPr>
        <w:t>は、</w:t>
      </w:r>
      <w:r w:rsidR="002C0D81" w:rsidRPr="003D706E">
        <w:rPr>
          <w:rFonts w:hAnsi="ＭＳ 明朝" w:hint="eastAsia"/>
        </w:rPr>
        <w:t>緑の街並み</w:t>
      </w:r>
      <w:r w:rsidR="00821A86" w:rsidRPr="003D706E">
        <w:rPr>
          <w:rFonts w:hAnsi="ＭＳ 明朝" w:hint="eastAsia"/>
        </w:rPr>
        <w:t>推進事業</w:t>
      </w:r>
      <w:r w:rsidR="003A581F" w:rsidRPr="003D706E">
        <w:rPr>
          <w:rFonts w:hAnsi="ＭＳ 明朝" w:hint="eastAsia"/>
        </w:rPr>
        <w:t>補助金交付決定通知書（様式第２号）により</w:t>
      </w:r>
      <w:r w:rsidR="00BA55AB" w:rsidRPr="003D706E">
        <w:rPr>
          <w:rFonts w:hAnsi="ＭＳ 明朝" w:hint="eastAsia"/>
        </w:rPr>
        <w:t>当該</w:t>
      </w:r>
      <w:r w:rsidR="00987ECF" w:rsidRPr="003D706E">
        <w:rPr>
          <w:rFonts w:hAnsi="ＭＳ 明朝" w:hint="eastAsia"/>
        </w:rPr>
        <w:t>交付</w:t>
      </w:r>
      <w:r w:rsidR="00BA55AB" w:rsidRPr="003D706E">
        <w:rPr>
          <w:rFonts w:hAnsi="ＭＳ 明朝" w:hint="eastAsia"/>
        </w:rPr>
        <w:t>申請書を提出した者に</w:t>
      </w:r>
      <w:r w:rsidR="003A581F" w:rsidRPr="003D706E">
        <w:rPr>
          <w:rFonts w:hAnsi="ＭＳ 明朝" w:hint="eastAsia"/>
        </w:rPr>
        <w:t>通知する</w:t>
      </w:r>
      <w:r w:rsidR="006B46A9" w:rsidRPr="003D706E">
        <w:rPr>
          <w:rFonts w:hAnsi="ＭＳ 明朝" w:hint="eastAsia"/>
        </w:rPr>
        <w:t>もの</w:t>
      </w:r>
      <w:r w:rsidR="009860F5" w:rsidRPr="003D706E">
        <w:rPr>
          <w:rFonts w:hAnsi="ＭＳ 明朝" w:hint="eastAsia"/>
        </w:rPr>
        <w:t>とする。</w:t>
      </w:r>
    </w:p>
    <w:p w14:paraId="70397FBB" w14:textId="77777777" w:rsidR="002E2CB9" w:rsidRPr="003D706E" w:rsidRDefault="002E2CB9" w:rsidP="002E2CB9">
      <w:pPr>
        <w:rPr>
          <w:spacing w:val="-4"/>
        </w:rPr>
      </w:pPr>
      <w:r w:rsidRPr="003D706E">
        <w:rPr>
          <w:rFonts w:hint="eastAsia"/>
          <w:spacing w:val="-4"/>
        </w:rPr>
        <w:t xml:space="preserve">　（</w:t>
      </w:r>
      <w:r w:rsidR="00C574F2" w:rsidRPr="003D706E">
        <w:rPr>
          <w:rFonts w:hint="eastAsia"/>
          <w:spacing w:val="-4"/>
        </w:rPr>
        <w:t>事業内容</w:t>
      </w:r>
      <w:r w:rsidRPr="003D706E">
        <w:rPr>
          <w:rFonts w:hint="eastAsia"/>
          <w:spacing w:val="-4"/>
        </w:rPr>
        <w:t>の変更）</w:t>
      </w:r>
    </w:p>
    <w:p w14:paraId="68E61880" w14:textId="77777777" w:rsidR="003223DE" w:rsidRPr="003D706E" w:rsidRDefault="00B95639" w:rsidP="003223DE">
      <w:pPr>
        <w:ind w:left="253" w:hanging="253"/>
        <w:rPr>
          <w:spacing w:val="-4"/>
        </w:rPr>
      </w:pPr>
      <w:r w:rsidRPr="003D706E">
        <w:rPr>
          <w:rFonts w:hint="eastAsia"/>
          <w:spacing w:val="-4"/>
        </w:rPr>
        <w:t>第</w:t>
      </w:r>
      <w:r w:rsidR="00F228A4" w:rsidRPr="003D706E">
        <w:rPr>
          <w:rFonts w:hint="eastAsia"/>
          <w:spacing w:val="-4"/>
        </w:rPr>
        <w:t>８</w:t>
      </w:r>
      <w:r w:rsidR="00E81F6E" w:rsidRPr="003D706E">
        <w:rPr>
          <w:rFonts w:hint="eastAsia"/>
          <w:spacing w:val="-4"/>
        </w:rPr>
        <w:t xml:space="preserve">条　</w:t>
      </w:r>
      <w:r w:rsidR="00C574F2" w:rsidRPr="003D706E">
        <w:rPr>
          <w:rFonts w:hint="eastAsia"/>
          <w:spacing w:val="-4"/>
        </w:rPr>
        <w:t>補助金</w:t>
      </w:r>
      <w:r w:rsidR="00E81F6E" w:rsidRPr="003D706E">
        <w:rPr>
          <w:rFonts w:hint="eastAsia"/>
          <w:spacing w:val="-4"/>
        </w:rPr>
        <w:t>の交付の決定を受けた者（以下「補助事業者」</w:t>
      </w:r>
      <w:r w:rsidR="002E2CB9" w:rsidRPr="003D706E">
        <w:rPr>
          <w:rFonts w:hint="eastAsia"/>
          <w:spacing w:val="-4"/>
        </w:rPr>
        <w:t>という。）は、補助金の交付</w:t>
      </w:r>
      <w:r w:rsidR="00C574F2" w:rsidRPr="003D706E">
        <w:rPr>
          <w:rFonts w:hint="eastAsia"/>
          <w:spacing w:val="-4"/>
        </w:rPr>
        <w:t>の</w:t>
      </w:r>
      <w:r w:rsidR="002E2CB9" w:rsidRPr="003D706E">
        <w:rPr>
          <w:rFonts w:hint="eastAsia"/>
          <w:spacing w:val="-4"/>
        </w:rPr>
        <w:t>決定を受けた後に</w:t>
      </w:r>
      <w:r w:rsidR="00C574F2" w:rsidRPr="003D706E">
        <w:rPr>
          <w:rFonts w:hint="eastAsia"/>
          <w:spacing w:val="-4"/>
        </w:rPr>
        <w:t>事業の</w:t>
      </w:r>
      <w:r w:rsidR="005F5B9C" w:rsidRPr="003D706E">
        <w:rPr>
          <w:rFonts w:hint="eastAsia"/>
          <w:spacing w:val="-4"/>
        </w:rPr>
        <w:t>内容を変更しようとする</w:t>
      </w:r>
      <w:r w:rsidR="00C82F3F" w:rsidRPr="003D706E">
        <w:rPr>
          <w:rFonts w:hint="eastAsia"/>
          <w:spacing w:val="-4"/>
        </w:rPr>
        <w:t>ときは</w:t>
      </w:r>
      <w:r w:rsidR="002E2CB9" w:rsidRPr="003D706E">
        <w:rPr>
          <w:rFonts w:hint="eastAsia"/>
          <w:spacing w:val="-4"/>
        </w:rPr>
        <w:t>、</w:t>
      </w:r>
      <w:r w:rsidR="00A07988" w:rsidRPr="003D706E">
        <w:rPr>
          <w:rFonts w:hAnsi="ＭＳ 明朝" w:hint="eastAsia"/>
        </w:rPr>
        <w:t>緑の街並み</w:t>
      </w:r>
      <w:r w:rsidR="00821A86" w:rsidRPr="003D706E">
        <w:rPr>
          <w:rFonts w:hAnsi="ＭＳ 明朝" w:hint="eastAsia"/>
        </w:rPr>
        <w:t>推進事業</w:t>
      </w:r>
      <w:r w:rsidR="00AA4670" w:rsidRPr="003D706E">
        <w:rPr>
          <w:rFonts w:hAnsi="ＭＳ 明朝" w:hint="eastAsia"/>
        </w:rPr>
        <w:t>補助金変更承認申請書（様式第３号</w:t>
      </w:r>
      <w:r w:rsidR="00987ECF" w:rsidRPr="003D706E">
        <w:rPr>
          <w:rFonts w:hAnsi="ＭＳ 明朝" w:hint="eastAsia"/>
        </w:rPr>
        <w:t>。以下「承認申請書」という。</w:t>
      </w:r>
      <w:r w:rsidR="00AA4670" w:rsidRPr="003D706E">
        <w:rPr>
          <w:rFonts w:hAnsi="ＭＳ 明朝" w:hint="eastAsia"/>
        </w:rPr>
        <w:t>）</w:t>
      </w:r>
      <w:r w:rsidR="002E2CB9" w:rsidRPr="003D706E">
        <w:rPr>
          <w:rFonts w:hint="eastAsia"/>
          <w:spacing w:val="-4"/>
        </w:rPr>
        <w:t>に</w:t>
      </w:r>
      <w:r w:rsidR="002C2652" w:rsidRPr="003D706E">
        <w:rPr>
          <w:rFonts w:hint="eastAsia"/>
          <w:spacing w:val="-4"/>
        </w:rPr>
        <w:t>事業の変更内容が</w:t>
      </w:r>
      <w:r w:rsidR="0054421E" w:rsidRPr="003D706E">
        <w:rPr>
          <w:rFonts w:hint="eastAsia"/>
          <w:spacing w:val="-4"/>
        </w:rPr>
        <w:t>分かる書類を添えて</w:t>
      </w:r>
      <w:r w:rsidR="002C2652" w:rsidRPr="003D706E">
        <w:rPr>
          <w:rFonts w:hint="eastAsia"/>
          <w:spacing w:val="-4"/>
        </w:rPr>
        <w:t>、</w:t>
      </w:r>
      <w:r w:rsidR="002E2CB9" w:rsidRPr="003D706E">
        <w:rPr>
          <w:rFonts w:hint="eastAsia"/>
          <w:spacing w:val="-4"/>
        </w:rPr>
        <w:t>あらかじめ市長に提出しなければならない。</w:t>
      </w:r>
    </w:p>
    <w:p w14:paraId="5E46D22C" w14:textId="77777777" w:rsidR="00AA4670" w:rsidRPr="003D706E" w:rsidRDefault="00AA4670" w:rsidP="00AA4670">
      <w:pPr>
        <w:ind w:left="245" w:hanging="245"/>
      </w:pPr>
      <w:r w:rsidRPr="003D706E">
        <w:rPr>
          <w:rFonts w:hint="eastAsia"/>
        </w:rPr>
        <w:lastRenderedPageBreak/>
        <w:t xml:space="preserve">　（変更の承認）</w:t>
      </w:r>
    </w:p>
    <w:p w14:paraId="5DF9BC7F" w14:textId="77777777" w:rsidR="00AA4670" w:rsidRPr="003D706E" w:rsidRDefault="00B95639" w:rsidP="00AA4670">
      <w:pPr>
        <w:ind w:left="245" w:hanging="245"/>
      </w:pPr>
      <w:r w:rsidRPr="003D706E">
        <w:rPr>
          <w:rFonts w:hint="eastAsia"/>
        </w:rPr>
        <w:t>第</w:t>
      </w:r>
      <w:r w:rsidR="00F228A4" w:rsidRPr="003D706E">
        <w:rPr>
          <w:rFonts w:hint="eastAsia"/>
        </w:rPr>
        <w:t>９</w:t>
      </w:r>
      <w:r w:rsidR="00AA4670" w:rsidRPr="003D706E">
        <w:rPr>
          <w:rFonts w:hint="eastAsia"/>
        </w:rPr>
        <w:t>条　市長は、</w:t>
      </w:r>
      <w:r w:rsidR="00987ECF" w:rsidRPr="003D706E">
        <w:rPr>
          <w:rFonts w:hint="eastAsia"/>
        </w:rPr>
        <w:t>承認申請書</w:t>
      </w:r>
      <w:r w:rsidR="00AA4670" w:rsidRPr="003D706E">
        <w:rPr>
          <w:rFonts w:hint="eastAsia"/>
        </w:rPr>
        <w:t>を受理した</w:t>
      </w:r>
      <w:r w:rsidR="00C82F3F" w:rsidRPr="003D706E">
        <w:rPr>
          <w:rFonts w:hint="eastAsia"/>
        </w:rPr>
        <w:t>場合</w:t>
      </w:r>
      <w:r w:rsidR="00F74E8A" w:rsidRPr="003D706E">
        <w:rPr>
          <w:rFonts w:hint="eastAsia"/>
        </w:rPr>
        <w:t>は、その内容を審査し、適当と認めたときは、</w:t>
      </w:r>
      <w:r w:rsidR="00A07988" w:rsidRPr="003D706E">
        <w:rPr>
          <w:rFonts w:hAnsi="ＭＳ 明朝" w:hint="eastAsia"/>
        </w:rPr>
        <w:t>緑の街並み</w:t>
      </w:r>
      <w:r w:rsidR="00821A86" w:rsidRPr="003D706E">
        <w:rPr>
          <w:rFonts w:hAnsi="ＭＳ 明朝" w:hint="eastAsia"/>
        </w:rPr>
        <w:t>推進事業</w:t>
      </w:r>
      <w:r w:rsidR="00AA4670" w:rsidRPr="003D706E">
        <w:rPr>
          <w:rFonts w:hint="eastAsia"/>
        </w:rPr>
        <w:t>補助金変更</w:t>
      </w:r>
      <w:r w:rsidR="00C82F3F" w:rsidRPr="003D706E">
        <w:rPr>
          <w:rFonts w:hint="eastAsia"/>
        </w:rPr>
        <w:t>承認</w:t>
      </w:r>
      <w:r w:rsidR="00AA4670" w:rsidRPr="003D706E">
        <w:rPr>
          <w:rFonts w:hint="eastAsia"/>
        </w:rPr>
        <w:t>通知書（様式第４号）により</w:t>
      </w:r>
      <w:r w:rsidR="00D03BCE" w:rsidRPr="003D706E">
        <w:rPr>
          <w:rFonts w:hint="eastAsia"/>
        </w:rPr>
        <w:t>当該承認申請書を提出した者</w:t>
      </w:r>
      <w:r w:rsidR="00AA4670" w:rsidRPr="003D706E">
        <w:rPr>
          <w:rFonts w:hint="eastAsia"/>
        </w:rPr>
        <w:t>に通知するものとする。</w:t>
      </w:r>
      <w:r w:rsidR="00ED0E65" w:rsidRPr="003D706E">
        <w:rPr>
          <w:rFonts w:hint="eastAsia"/>
        </w:rPr>
        <w:t>ただし、補助</w:t>
      </w:r>
      <w:r w:rsidR="00F74E8A" w:rsidRPr="003D706E">
        <w:rPr>
          <w:rFonts w:hint="eastAsia"/>
        </w:rPr>
        <w:t>金の交付額は</w:t>
      </w:r>
      <w:r w:rsidR="00C34E91" w:rsidRPr="003D706E">
        <w:rPr>
          <w:rFonts w:hint="eastAsia"/>
        </w:rPr>
        <w:t>、第７条の規定により通知した交付決定</w:t>
      </w:r>
      <w:r w:rsidR="00ED0E65" w:rsidRPr="003D706E">
        <w:rPr>
          <w:rFonts w:hint="eastAsia"/>
        </w:rPr>
        <w:t>額を限度</w:t>
      </w:r>
      <w:r w:rsidR="00F74E8A" w:rsidRPr="003D706E">
        <w:rPr>
          <w:rFonts w:hint="eastAsia"/>
        </w:rPr>
        <w:t>とする。</w:t>
      </w:r>
    </w:p>
    <w:p w14:paraId="50C13E29" w14:textId="77777777" w:rsidR="00CA0DEF" w:rsidRPr="003D706E" w:rsidRDefault="00CA0DEF" w:rsidP="00AA4670">
      <w:pPr>
        <w:ind w:left="245" w:hanging="245"/>
      </w:pPr>
      <w:r w:rsidRPr="003D706E">
        <w:rPr>
          <w:rFonts w:hint="eastAsia"/>
        </w:rPr>
        <w:t xml:space="preserve">　（</w:t>
      </w:r>
      <w:r w:rsidR="00C82F3F" w:rsidRPr="003D706E">
        <w:rPr>
          <w:rFonts w:hint="eastAsia"/>
        </w:rPr>
        <w:t>事業</w:t>
      </w:r>
      <w:r w:rsidRPr="003D706E">
        <w:rPr>
          <w:rFonts w:hint="eastAsia"/>
        </w:rPr>
        <w:t>の廃止）</w:t>
      </w:r>
    </w:p>
    <w:p w14:paraId="207A858F" w14:textId="77777777" w:rsidR="00CA0DEF" w:rsidRPr="003D706E" w:rsidRDefault="00B95639" w:rsidP="00AA4670">
      <w:pPr>
        <w:ind w:left="245" w:hanging="245"/>
      </w:pPr>
      <w:r w:rsidRPr="003D706E">
        <w:rPr>
          <w:rFonts w:hint="eastAsia"/>
        </w:rPr>
        <w:t>第</w:t>
      </w:r>
      <w:r w:rsidR="00F228A4" w:rsidRPr="003D706E">
        <w:rPr>
          <w:rFonts w:hint="eastAsia"/>
        </w:rPr>
        <w:t>１０</w:t>
      </w:r>
      <w:r w:rsidR="00CA0DEF" w:rsidRPr="003D706E">
        <w:rPr>
          <w:rFonts w:hint="eastAsia"/>
        </w:rPr>
        <w:t>条　補助事業者は、</w:t>
      </w:r>
      <w:r w:rsidR="00C82F3F" w:rsidRPr="003D706E">
        <w:rPr>
          <w:rFonts w:hint="eastAsia"/>
        </w:rPr>
        <w:t>事業</w:t>
      </w:r>
      <w:r w:rsidR="00CA0DEF" w:rsidRPr="003D706E">
        <w:rPr>
          <w:rFonts w:hint="eastAsia"/>
          <w:spacing w:val="-4"/>
        </w:rPr>
        <w:t>を廃止しようとするときは、</w:t>
      </w:r>
      <w:r w:rsidR="00A07988" w:rsidRPr="003D706E">
        <w:rPr>
          <w:rFonts w:hAnsi="ＭＳ 明朝" w:hint="eastAsia"/>
        </w:rPr>
        <w:t>緑の街並み</w:t>
      </w:r>
      <w:r w:rsidR="00821A86" w:rsidRPr="003D706E">
        <w:rPr>
          <w:rFonts w:hAnsi="ＭＳ 明朝" w:hint="eastAsia"/>
        </w:rPr>
        <w:t>推進事業</w:t>
      </w:r>
      <w:r w:rsidR="00CA0DEF" w:rsidRPr="003D706E">
        <w:rPr>
          <w:rFonts w:hint="eastAsia"/>
        </w:rPr>
        <w:t>補助金</w:t>
      </w:r>
      <w:r w:rsidR="00C82F3F" w:rsidRPr="003D706E">
        <w:rPr>
          <w:rFonts w:hint="eastAsia"/>
        </w:rPr>
        <w:t>事業</w:t>
      </w:r>
      <w:r w:rsidR="00CA0DEF" w:rsidRPr="003D706E">
        <w:rPr>
          <w:rFonts w:hint="eastAsia"/>
        </w:rPr>
        <w:t>廃止届（様式第５号）を遅滞なく市長に提出しなければならない。</w:t>
      </w:r>
    </w:p>
    <w:p w14:paraId="1762908D" w14:textId="77777777" w:rsidR="009860F5" w:rsidRPr="003D706E" w:rsidRDefault="009860F5" w:rsidP="009860F5">
      <w:pPr>
        <w:ind w:firstLineChars="100" w:firstLine="245"/>
        <w:rPr>
          <w:rFonts w:hAnsi="ＭＳ 明朝"/>
        </w:rPr>
      </w:pPr>
      <w:r w:rsidRPr="003D706E">
        <w:rPr>
          <w:rFonts w:hAnsi="ＭＳ 明朝" w:hint="eastAsia"/>
        </w:rPr>
        <w:t>（実績報告）</w:t>
      </w:r>
    </w:p>
    <w:p w14:paraId="3B501D48" w14:textId="77777777" w:rsidR="009860F5" w:rsidRPr="003D706E" w:rsidRDefault="00B95639" w:rsidP="009860F5">
      <w:pPr>
        <w:ind w:left="245" w:hangingChars="100" w:hanging="245"/>
        <w:rPr>
          <w:rFonts w:hAnsi="ＭＳ 明朝"/>
        </w:rPr>
      </w:pPr>
      <w:r w:rsidRPr="003D706E">
        <w:rPr>
          <w:rFonts w:hAnsi="ＭＳ 明朝" w:hint="eastAsia"/>
        </w:rPr>
        <w:t>第１</w:t>
      </w:r>
      <w:r w:rsidR="00F228A4" w:rsidRPr="003D706E">
        <w:rPr>
          <w:rFonts w:hAnsi="ＭＳ 明朝" w:hint="eastAsia"/>
        </w:rPr>
        <w:t>１</w:t>
      </w:r>
      <w:r w:rsidR="009860F5" w:rsidRPr="003D706E">
        <w:rPr>
          <w:rFonts w:hAnsi="ＭＳ 明朝" w:hint="eastAsia"/>
        </w:rPr>
        <w:t xml:space="preserve">条　</w:t>
      </w:r>
      <w:r w:rsidR="00CA0DEF" w:rsidRPr="003D706E">
        <w:rPr>
          <w:rFonts w:hAnsi="ＭＳ 明朝" w:hint="eastAsia"/>
        </w:rPr>
        <w:t>補助事業者</w:t>
      </w:r>
      <w:r w:rsidR="009860F5" w:rsidRPr="003D706E">
        <w:rPr>
          <w:rFonts w:hAnsi="ＭＳ 明朝" w:hint="eastAsia"/>
        </w:rPr>
        <w:t>は、</w:t>
      </w:r>
      <w:r w:rsidR="00ED0E65" w:rsidRPr="003D706E">
        <w:rPr>
          <w:rFonts w:hAnsi="ＭＳ 明朝" w:hint="eastAsia"/>
        </w:rPr>
        <w:t>事業が完了したときは、</w:t>
      </w:r>
      <w:r w:rsidR="00E96EEE" w:rsidRPr="003D706E">
        <w:rPr>
          <w:rFonts w:hAnsi="ＭＳ 明朝" w:hint="eastAsia"/>
        </w:rPr>
        <w:t>事業</w:t>
      </w:r>
      <w:r w:rsidR="00987ECF" w:rsidRPr="003D706E">
        <w:rPr>
          <w:rFonts w:hAnsi="ＭＳ 明朝" w:hint="eastAsia"/>
        </w:rPr>
        <w:t>を</w:t>
      </w:r>
      <w:r w:rsidR="00E96EEE" w:rsidRPr="003D706E">
        <w:rPr>
          <w:rFonts w:hAnsi="ＭＳ 明朝" w:hint="eastAsia"/>
        </w:rPr>
        <w:t>完了</w:t>
      </w:r>
      <w:r w:rsidR="00987ECF" w:rsidRPr="003D706E">
        <w:rPr>
          <w:rFonts w:hAnsi="ＭＳ 明朝" w:hint="eastAsia"/>
        </w:rPr>
        <w:t>した日</w:t>
      </w:r>
      <w:r w:rsidR="00E96EEE" w:rsidRPr="003D706E">
        <w:rPr>
          <w:rFonts w:hAnsi="ＭＳ 明朝" w:hint="eastAsia"/>
        </w:rPr>
        <w:t>後３０日以内</w:t>
      </w:r>
      <w:r w:rsidR="00ED0E65" w:rsidRPr="003D706E">
        <w:rPr>
          <w:rFonts w:hAnsi="ＭＳ 明朝" w:hint="eastAsia"/>
        </w:rPr>
        <w:t>又は</w:t>
      </w:r>
      <w:r w:rsidR="00FF7FF4" w:rsidRPr="003D706E">
        <w:rPr>
          <w:rFonts w:hAnsi="ＭＳ 明朝" w:hint="eastAsia"/>
        </w:rPr>
        <w:t>当該</w:t>
      </w:r>
      <w:r w:rsidR="00987ECF" w:rsidRPr="003D706E">
        <w:rPr>
          <w:rFonts w:hAnsi="ＭＳ 明朝" w:hint="eastAsia"/>
        </w:rPr>
        <w:t>完了した日</w:t>
      </w:r>
      <w:r w:rsidR="00150806" w:rsidRPr="003D706E">
        <w:rPr>
          <w:rFonts w:hAnsi="ＭＳ 明朝" w:hint="eastAsia"/>
        </w:rPr>
        <w:t>の属</w:t>
      </w:r>
      <w:r w:rsidR="00987ECF" w:rsidRPr="003D706E">
        <w:rPr>
          <w:rFonts w:hAnsi="ＭＳ 明朝" w:hint="eastAsia"/>
        </w:rPr>
        <w:t>する</w:t>
      </w:r>
      <w:r w:rsidR="00FF7FF4" w:rsidRPr="003D706E">
        <w:rPr>
          <w:rFonts w:hAnsi="ＭＳ 明朝" w:hint="eastAsia"/>
        </w:rPr>
        <w:t>年度の３月２０日のいずれか早い日までに</w:t>
      </w:r>
      <w:r w:rsidR="00ED0E65" w:rsidRPr="003D706E">
        <w:rPr>
          <w:rFonts w:hAnsi="ＭＳ 明朝" w:hint="eastAsia"/>
        </w:rPr>
        <w:t>、</w:t>
      </w:r>
      <w:r w:rsidR="00A07988" w:rsidRPr="003D706E">
        <w:rPr>
          <w:rFonts w:hAnsi="ＭＳ 明朝" w:hint="eastAsia"/>
        </w:rPr>
        <w:t>緑の街並み</w:t>
      </w:r>
      <w:r w:rsidR="00821A86" w:rsidRPr="003D706E">
        <w:rPr>
          <w:rFonts w:hAnsi="ＭＳ 明朝" w:hint="eastAsia"/>
        </w:rPr>
        <w:t>推進事業</w:t>
      </w:r>
      <w:r w:rsidR="00FF7FF4" w:rsidRPr="003D706E">
        <w:rPr>
          <w:rFonts w:hAnsi="ＭＳ 明朝" w:hint="eastAsia"/>
        </w:rPr>
        <w:t>補助金事業実績報告書（様式第６号）に次に掲げる書類を添えて、市長に提出しなければならない。</w:t>
      </w:r>
    </w:p>
    <w:p w14:paraId="0B802582" w14:textId="77777777" w:rsidR="009860F5" w:rsidRPr="003D706E" w:rsidRDefault="00E4635E" w:rsidP="00ED0E65">
      <w:pPr>
        <w:ind w:left="245" w:hangingChars="100" w:hanging="245"/>
        <w:rPr>
          <w:rFonts w:hAnsi="ＭＳ 明朝"/>
        </w:rPr>
      </w:pPr>
      <w:r w:rsidRPr="003D706E">
        <w:rPr>
          <w:rFonts w:hAnsi="ＭＳ 明朝" w:hint="eastAsia"/>
        </w:rPr>
        <w:t xml:space="preserve">　</w:t>
      </w:r>
      <w:r w:rsidR="009860F5" w:rsidRPr="003D706E">
        <w:rPr>
          <w:rFonts w:hAnsi="ＭＳ 明朝" w:hint="eastAsia"/>
        </w:rPr>
        <w:t>（</w:t>
      </w:r>
      <w:r w:rsidR="00ED0E65" w:rsidRPr="003D706E">
        <w:rPr>
          <w:rFonts w:hAnsi="ＭＳ 明朝" w:hint="eastAsia"/>
        </w:rPr>
        <w:t>１</w:t>
      </w:r>
      <w:r w:rsidR="009860F5" w:rsidRPr="003D706E">
        <w:rPr>
          <w:rFonts w:hAnsi="ＭＳ 明朝" w:hint="eastAsia"/>
        </w:rPr>
        <w:t>）</w:t>
      </w:r>
      <w:r w:rsidR="008A5BB0" w:rsidRPr="003D706E">
        <w:rPr>
          <w:rFonts w:hAnsi="ＭＳ 明朝" w:hint="eastAsia"/>
        </w:rPr>
        <w:t>事業</w:t>
      </w:r>
      <w:r w:rsidR="00C82F3F" w:rsidRPr="003D706E">
        <w:rPr>
          <w:rFonts w:hAnsi="ＭＳ 明朝" w:hint="eastAsia"/>
        </w:rPr>
        <w:t>に要した経費の</w:t>
      </w:r>
      <w:r w:rsidR="009860F5" w:rsidRPr="003D706E">
        <w:rPr>
          <w:rFonts w:hAnsi="ＭＳ 明朝" w:hint="eastAsia"/>
        </w:rPr>
        <w:t>領収書の写し</w:t>
      </w:r>
    </w:p>
    <w:p w14:paraId="4E2B913E" w14:textId="77777777" w:rsidR="009860F5" w:rsidRPr="003D706E" w:rsidRDefault="009860F5" w:rsidP="005C2812">
      <w:pPr>
        <w:ind w:left="240"/>
        <w:rPr>
          <w:rFonts w:hAnsi="ＭＳ 明朝"/>
        </w:rPr>
      </w:pPr>
      <w:r w:rsidRPr="003D706E">
        <w:rPr>
          <w:rFonts w:hAnsi="ＭＳ 明朝" w:hint="eastAsia"/>
        </w:rPr>
        <w:t>（</w:t>
      </w:r>
      <w:r w:rsidR="00ED0E65" w:rsidRPr="003D706E">
        <w:rPr>
          <w:rFonts w:hAnsi="ＭＳ 明朝" w:hint="eastAsia"/>
        </w:rPr>
        <w:t>２</w:t>
      </w:r>
      <w:r w:rsidRPr="003D706E">
        <w:rPr>
          <w:rFonts w:hAnsi="ＭＳ 明朝" w:hint="eastAsia"/>
        </w:rPr>
        <w:t>）</w:t>
      </w:r>
      <w:r w:rsidR="008A5BB0" w:rsidRPr="003D706E">
        <w:rPr>
          <w:rFonts w:hAnsi="ＭＳ 明朝" w:hint="eastAsia"/>
        </w:rPr>
        <w:t>事業</w:t>
      </w:r>
      <w:r w:rsidRPr="003D706E">
        <w:rPr>
          <w:rFonts w:hAnsi="ＭＳ 明朝" w:hint="eastAsia"/>
        </w:rPr>
        <w:t>着手前及び</w:t>
      </w:r>
      <w:r w:rsidR="008A5BB0" w:rsidRPr="003D706E">
        <w:rPr>
          <w:rFonts w:hAnsi="ＭＳ 明朝" w:hint="eastAsia"/>
        </w:rPr>
        <w:t>事業</w:t>
      </w:r>
      <w:r w:rsidRPr="003D706E">
        <w:rPr>
          <w:rFonts w:hAnsi="ＭＳ 明朝" w:hint="eastAsia"/>
        </w:rPr>
        <w:t>完了後の写真</w:t>
      </w:r>
    </w:p>
    <w:p w14:paraId="786FC705" w14:textId="77777777" w:rsidR="000B4F7F" w:rsidRPr="003D706E" w:rsidRDefault="000B4F7F" w:rsidP="005C2812">
      <w:pPr>
        <w:ind w:left="240"/>
        <w:rPr>
          <w:rFonts w:hAnsi="ＭＳ 明朝"/>
        </w:rPr>
      </w:pPr>
      <w:r w:rsidRPr="003D706E">
        <w:rPr>
          <w:rFonts w:hAnsi="ＭＳ 明朝" w:hint="eastAsia"/>
        </w:rPr>
        <w:t>（</w:t>
      </w:r>
      <w:r w:rsidR="00ED0E65" w:rsidRPr="003D706E">
        <w:rPr>
          <w:rFonts w:hAnsi="ＭＳ 明朝" w:hint="eastAsia"/>
        </w:rPr>
        <w:t>３</w:t>
      </w:r>
      <w:r w:rsidRPr="003D706E">
        <w:rPr>
          <w:rFonts w:hAnsi="ＭＳ 明朝" w:hint="eastAsia"/>
        </w:rPr>
        <w:t>）その他市長が必要と認める書類</w:t>
      </w:r>
    </w:p>
    <w:p w14:paraId="7333004D" w14:textId="77777777" w:rsidR="00F74E8A" w:rsidRPr="003D706E" w:rsidRDefault="00F74E8A" w:rsidP="00F74E8A">
      <w:pPr>
        <w:ind w:leftChars="100" w:left="245"/>
        <w:rPr>
          <w:rFonts w:hAnsi="ＭＳ 明朝"/>
        </w:rPr>
      </w:pPr>
      <w:r w:rsidRPr="003D706E">
        <w:rPr>
          <w:rFonts w:hAnsi="ＭＳ 明朝" w:hint="eastAsia"/>
        </w:rPr>
        <w:t>（表示板の設置）</w:t>
      </w:r>
    </w:p>
    <w:p w14:paraId="069F82FC" w14:textId="77777777" w:rsidR="00F74E8A" w:rsidRPr="003D706E" w:rsidRDefault="00F74E8A" w:rsidP="00F74E8A">
      <w:pPr>
        <w:ind w:left="245" w:hangingChars="100" w:hanging="245"/>
        <w:rPr>
          <w:rFonts w:hAnsi="ＭＳ 明朝"/>
        </w:rPr>
      </w:pPr>
      <w:r w:rsidRPr="003D706E">
        <w:rPr>
          <w:rFonts w:hAnsi="ＭＳ 明朝" w:hint="eastAsia"/>
        </w:rPr>
        <w:t>第１２条　補助金の交付を受けた補助事業者は、</w:t>
      </w:r>
      <w:r w:rsidR="001F1F07" w:rsidRPr="003D706E">
        <w:rPr>
          <w:rFonts w:hAnsi="ＭＳ 明朝" w:hint="eastAsia"/>
        </w:rPr>
        <w:t>あいち森と緑づくり税を活用した</w:t>
      </w:r>
      <w:r w:rsidR="00DC7D66" w:rsidRPr="003D706E">
        <w:rPr>
          <w:rFonts w:hAnsi="ＭＳ 明朝" w:hint="eastAsia"/>
        </w:rPr>
        <w:t>事業により事業を実施した旨の表示板</w:t>
      </w:r>
      <w:r w:rsidRPr="003D706E">
        <w:rPr>
          <w:rFonts w:hAnsi="ＭＳ 明朝" w:hint="eastAsia"/>
        </w:rPr>
        <w:t>を事業施工箇所に設置しなければならない。</w:t>
      </w:r>
    </w:p>
    <w:p w14:paraId="3070BE83" w14:textId="77777777" w:rsidR="00F74E8A" w:rsidRPr="003D706E" w:rsidRDefault="00F74E8A" w:rsidP="00F74E8A">
      <w:pPr>
        <w:ind w:left="245" w:hangingChars="100" w:hanging="245"/>
        <w:rPr>
          <w:rFonts w:hAnsi="ＭＳ 明朝"/>
        </w:rPr>
      </w:pPr>
      <w:r w:rsidRPr="003D706E">
        <w:rPr>
          <w:rFonts w:hAnsi="ＭＳ 明朝" w:hint="eastAsia"/>
        </w:rPr>
        <w:t>２　前項</w:t>
      </w:r>
      <w:r w:rsidR="00C34E91" w:rsidRPr="003D706E">
        <w:rPr>
          <w:rFonts w:hAnsi="ＭＳ 明朝" w:hint="eastAsia"/>
        </w:rPr>
        <w:t>の規定</w:t>
      </w:r>
      <w:r w:rsidRPr="003D706E">
        <w:rPr>
          <w:rFonts w:hAnsi="ＭＳ 明朝" w:hint="eastAsia"/>
        </w:rPr>
        <w:t>により設置した表示板が道路</w:t>
      </w:r>
      <w:r w:rsidR="00F6494E" w:rsidRPr="003D706E">
        <w:rPr>
          <w:rFonts w:hAnsi="ＭＳ 明朝" w:hint="eastAsia"/>
        </w:rPr>
        <w:t>（建築基準法（昭和２５年法律第２０１号）第４２条に規定する道路をいう。）</w:t>
      </w:r>
      <w:r w:rsidRPr="003D706E">
        <w:rPr>
          <w:rFonts w:hAnsi="ＭＳ 明朝" w:hint="eastAsia"/>
        </w:rPr>
        <w:t>から目視することが</w:t>
      </w:r>
      <w:r w:rsidR="00DC7D66" w:rsidRPr="003D706E">
        <w:rPr>
          <w:rFonts w:hAnsi="ＭＳ 明朝" w:hint="eastAsia"/>
        </w:rPr>
        <w:t>でき</w:t>
      </w:r>
      <w:r w:rsidRPr="003D706E">
        <w:rPr>
          <w:rFonts w:hAnsi="ＭＳ 明朝" w:hint="eastAsia"/>
        </w:rPr>
        <w:t>ない場所に設置されている場合は、補助事業者は敷地の接道部に別に表示板を設置しなければならない。</w:t>
      </w:r>
    </w:p>
    <w:p w14:paraId="70496D92" w14:textId="77777777" w:rsidR="00F74E8A" w:rsidRPr="003D706E" w:rsidRDefault="00F6494E" w:rsidP="00F74E8A">
      <w:pPr>
        <w:ind w:leftChars="100" w:left="465" w:hanging="220"/>
        <w:rPr>
          <w:rFonts w:hAnsi="ＭＳ 明朝"/>
        </w:rPr>
      </w:pPr>
      <w:r w:rsidRPr="003D706E">
        <w:rPr>
          <w:rFonts w:hAnsi="ＭＳ 明朝" w:hint="eastAsia"/>
        </w:rPr>
        <w:t>（</w:t>
      </w:r>
      <w:r w:rsidR="006D2FD0" w:rsidRPr="003D706E">
        <w:rPr>
          <w:rFonts w:hint="eastAsia"/>
        </w:rPr>
        <w:t>樹木等</w:t>
      </w:r>
      <w:r w:rsidR="00F74E8A" w:rsidRPr="003D706E">
        <w:rPr>
          <w:rFonts w:hAnsi="ＭＳ 明朝" w:hint="eastAsia"/>
        </w:rPr>
        <w:t>の維持管理）</w:t>
      </w:r>
    </w:p>
    <w:p w14:paraId="4BFD6CE7" w14:textId="77777777" w:rsidR="00F74E8A" w:rsidRPr="003D706E" w:rsidRDefault="00F74E8A" w:rsidP="00F74E8A">
      <w:pPr>
        <w:ind w:left="245" w:hangingChars="100" w:hanging="245"/>
        <w:rPr>
          <w:rFonts w:hAnsi="ＭＳ 明朝"/>
        </w:rPr>
      </w:pPr>
      <w:r w:rsidRPr="003D706E">
        <w:rPr>
          <w:rFonts w:hAnsi="ＭＳ 明朝" w:hint="eastAsia"/>
        </w:rPr>
        <w:t xml:space="preserve">第１３条　</w:t>
      </w:r>
      <w:r w:rsidR="00DC7D66" w:rsidRPr="003D706E">
        <w:rPr>
          <w:rFonts w:hAnsi="ＭＳ 明朝" w:hint="eastAsia"/>
        </w:rPr>
        <w:t>補助事業者は、</w:t>
      </w:r>
      <w:r w:rsidR="006D2FD0" w:rsidRPr="003D706E">
        <w:rPr>
          <w:rFonts w:hint="eastAsia"/>
        </w:rPr>
        <w:t>事業が完了した後においても善良な管理者の注意をもって、樹木等の健全な育成及び</w:t>
      </w:r>
      <w:r w:rsidR="00DC7D66" w:rsidRPr="003D706E">
        <w:rPr>
          <w:rFonts w:hAnsi="ＭＳ 明朝" w:hint="eastAsia"/>
        </w:rPr>
        <w:t>維持管理に努めなければならない。</w:t>
      </w:r>
    </w:p>
    <w:p w14:paraId="5447C54A" w14:textId="77777777" w:rsidR="006D2FD0" w:rsidRPr="003D706E" w:rsidRDefault="006D2FD0" w:rsidP="006D2FD0">
      <w:pPr>
        <w:pStyle w:val="a9"/>
        <w:ind w:left="282" w:hangingChars="115" w:hanging="282"/>
      </w:pPr>
      <w:r w:rsidRPr="003D706E">
        <w:rPr>
          <w:rFonts w:hint="eastAsia"/>
        </w:rPr>
        <w:t xml:space="preserve">　（財産の処分の制限）</w:t>
      </w:r>
    </w:p>
    <w:p w14:paraId="60688CE2" w14:textId="77777777" w:rsidR="006D2FD0" w:rsidRPr="003D706E" w:rsidRDefault="006D2FD0" w:rsidP="006D2FD0">
      <w:pPr>
        <w:ind w:left="245" w:hangingChars="100" w:hanging="245"/>
        <w:rPr>
          <w:rFonts w:hAnsi="ＭＳ 明朝"/>
        </w:rPr>
      </w:pPr>
      <w:r w:rsidRPr="003D706E">
        <w:rPr>
          <w:rFonts w:hint="eastAsia"/>
        </w:rPr>
        <w:t>第１４条　補助事業者は、</w:t>
      </w:r>
      <w:r w:rsidR="0015123B" w:rsidRPr="003D706E">
        <w:rPr>
          <w:rFonts w:hint="eastAsia"/>
        </w:rPr>
        <w:t>補助金の交付を受けた事業</w:t>
      </w:r>
      <w:r w:rsidRPr="003D706E">
        <w:rPr>
          <w:rFonts w:hAnsi="ＭＳ 明朝" w:hint="eastAsia"/>
        </w:rPr>
        <w:t>により取得し、又は効用の増加した財産のうち次に掲げる財産を、市長の承認を受けないで、補助金の交付の目的に反して使用し、譲渡し、交換し、貸し付け、又は担保に供してはならない。</w:t>
      </w:r>
      <w:r w:rsidRPr="003D706E">
        <w:rPr>
          <w:rFonts w:hAnsi="ＭＳ 明朝" w:hint="eastAsia"/>
        </w:rPr>
        <w:lastRenderedPageBreak/>
        <w:t>ただし、補助金の交付の目的及び当該財産の耐用年数を勘案して次項に定める期間を経過した場合は、この限りでない。</w:t>
      </w:r>
    </w:p>
    <w:p w14:paraId="25F1B49C" w14:textId="77777777" w:rsidR="006D2FD0" w:rsidRPr="003D706E" w:rsidRDefault="006D2FD0" w:rsidP="006D2FD0">
      <w:pPr>
        <w:ind w:left="245" w:hangingChars="100" w:hanging="245"/>
        <w:rPr>
          <w:rFonts w:hAnsi="ＭＳ 明朝"/>
        </w:rPr>
      </w:pPr>
      <w:r w:rsidRPr="003D706E">
        <w:rPr>
          <w:rFonts w:hAnsi="ＭＳ 明朝" w:hint="eastAsia"/>
        </w:rPr>
        <w:t xml:space="preserve">　（１）不動産及びその従物</w:t>
      </w:r>
    </w:p>
    <w:p w14:paraId="44AA9DD6" w14:textId="77777777" w:rsidR="006D2FD0" w:rsidRPr="003D706E" w:rsidRDefault="006D2FD0" w:rsidP="006D2FD0">
      <w:pPr>
        <w:ind w:left="245" w:hangingChars="100" w:hanging="245"/>
        <w:rPr>
          <w:rFonts w:hAnsi="ＭＳ 明朝"/>
        </w:rPr>
      </w:pPr>
      <w:r w:rsidRPr="003D706E">
        <w:rPr>
          <w:rFonts w:hAnsi="ＭＳ 明朝" w:hint="eastAsia"/>
        </w:rPr>
        <w:t xml:space="preserve">　（２）機械、重要な器具その他の重要な財産で市長が定めるもの</w:t>
      </w:r>
    </w:p>
    <w:p w14:paraId="6075FA6D" w14:textId="77777777" w:rsidR="006D2FD0" w:rsidRPr="003D706E" w:rsidRDefault="006D2FD0" w:rsidP="006D2FD0">
      <w:pPr>
        <w:ind w:left="245" w:hangingChars="100" w:hanging="245"/>
        <w:rPr>
          <w:rFonts w:hAnsi="ＭＳ 明朝"/>
        </w:rPr>
      </w:pPr>
      <w:r w:rsidRPr="003D706E">
        <w:rPr>
          <w:rFonts w:hAnsi="ＭＳ 明朝" w:hint="eastAsia"/>
        </w:rPr>
        <w:t>２　前項ただし書に定める期間は、減価償却資産の耐用年数等に関する省令（昭和４０年大蔵省令第１５号）に定められている期間又はそれに準ずるものと認められる期間とする。</w:t>
      </w:r>
    </w:p>
    <w:p w14:paraId="2914FFB7" w14:textId="77777777" w:rsidR="006D2FD0" w:rsidRPr="003D706E" w:rsidRDefault="006D2FD0" w:rsidP="006D2FD0">
      <w:pPr>
        <w:ind w:left="245" w:hangingChars="100" w:hanging="245"/>
        <w:rPr>
          <w:rFonts w:hAnsi="ＭＳ 明朝"/>
        </w:rPr>
      </w:pPr>
      <w:r w:rsidRPr="003D706E">
        <w:rPr>
          <w:rFonts w:hAnsi="ＭＳ 明朝" w:hint="eastAsia"/>
        </w:rPr>
        <w:t>３　第１項第２号に規定する市長が定める財産は、取得価格又は効用の増加価格が単価５０万円以上のものとする。</w:t>
      </w:r>
    </w:p>
    <w:p w14:paraId="25A2DA56" w14:textId="77777777" w:rsidR="009860F5" w:rsidRPr="003D706E" w:rsidRDefault="009860F5" w:rsidP="009860F5">
      <w:pPr>
        <w:rPr>
          <w:rFonts w:hAnsi="ＭＳ 明朝"/>
        </w:rPr>
      </w:pPr>
      <w:r w:rsidRPr="003D706E">
        <w:rPr>
          <w:rFonts w:hAnsi="ＭＳ 明朝" w:hint="eastAsia"/>
        </w:rPr>
        <w:t xml:space="preserve">　　　附　則</w:t>
      </w:r>
    </w:p>
    <w:p w14:paraId="739EDA53" w14:textId="77777777" w:rsidR="00581D77" w:rsidRPr="003D706E" w:rsidRDefault="00F74E8A" w:rsidP="0021099E">
      <w:pPr>
        <w:rPr>
          <w:rFonts w:hAnsi="ＭＳ 明朝"/>
        </w:rPr>
      </w:pPr>
      <w:r w:rsidRPr="003D706E">
        <w:rPr>
          <w:rFonts w:hAnsi="ＭＳ 明朝" w:hint="eastAsia"/>
        </w:rPr>
        <w:t xml:space="preserve">　この要綱は、平成２２年１</w:t>
      </w:r>
      <w:r w:rsidR="009860F5" w:rsidRPr="003D706E">
        <w:rPr>
          <w:rFonts w:hAnsi="ＭＳ 明朝" w:hint="eastAsia"/>
        </w:rPr>
        <w:t>月１日から施行する。</w:t>
      </w:r>
    </w:p>
    <w:p w14:paraId="302A8E20" w14:textId="77777777" w:rsidR="007C3041" w:rsidRPr="003D706E" w:rsidRDefault="007C3041" w:rsidP="0021099E">
      <w:pPr>
        <w:rPr>
          <w:rFonts w:hAnsi="ＭＳ 明朝"/>
        </w:rPr>
      </w:pPr>
      <w:r w:rsidRPr="003D706E">
        <w:rPr>
          <w:rFonts w:hAnsi="ＭＳ 明朝" w:hint="eastAsia"/>
        </w:rPr>
        <w:t xml:space="preserve">　　　附　則</w:t>
      </w:r>
    </w:p>
    <w:p w14:paraId="6B9B31B9" w14:textId="77777777" w:rsidR="007C3041" w:rsidRPr="003D706E" w:rsidRDefault="007C3041" w:rsidP="0021099E">
      <w:pPr>
        <w:rPr>
          <w:rFonts w:hAnsi="ＭＳ 明朝"/>
        </w:rPr>
      </w:pPr>
      <w:r w:rsidRPr="003D706E">
        <w:rPr>
          <w:rFonts w:hAnsi="ＭＳ 明朝" w:hint="eastAsia"/>
        </w:rPr>
        <w:t xml:space="preserve">　この要綱は、平成２２年１月１日から施行する。</w:t>
      </w:r>
    </w:p>
    <w:p w14:paraId="3BCF66B7" w14:textId="77777777" w:rsidR="006D2FD0" w:rsidRPr="003D706E" w:rsidRDefault="006D2FD0" w:rsidP="006D2FD0">
      <w:r w:rsidRPr="003D706E">
        <w:rPr>
          <w:rFonts w:hint="eastAsia"/>
        </w:rPr>
        <w:t xml:space="preserve">　　　附　則</w:t>
      </w:r>
    </w:p>
    <w:p w14:paraId="1EA45286" w14:textId="77777777" w:rsidR="006D2FD0" w:rsidRPr="003D706E" w:rsidRDefault="006D2FD0" w:rsidP="006D2FD0">
      <w:r w:rsidRPr="003D706E">
        <w:rPr>
          <w:rFonts w:hint="eastAsia"/>
        </w:rPr>
        <w:t xml:space="preserve">　この要綱は、平成２３年４月１日から施行する。</w:t>
      </w:r>
    </w:p>
    <w:p w14:paraId="20FEA291" w14:textId="77777777" w:rsidR="0060698B" w:rsidRPr="003D706E" w:rsidRDefault="0060698B" w:rsidP="0060698B">
      <w:pPr>
        <w:ind w:firstLineChars="300" w:firstLine="735"/>
      </w:pPr>
      <w:r w:rsidRPr="003D706E">
        <w:rPr>
          <w:rFonts w:hint="eastAsia"/>
        </w:rPr>
        <w:t>附　則</w:t>
      </w:r>
    </w:p>
    <w:p w14:paraId="63AF5DE1" w14:textId="77777777" w:rsidR="0060698B" w:rsidRPr="003D706E" w:rsidRDefault="0060698B" w:rsidP="0060698B">
      <w:r w:rsidRPr="003D706E">
        <w:rPr>
          <w:rFonts w:hint="eastAsia"/>
        </w:rPr>
        <w:t xml:space="preserve">　この要綱は、平成２６年４月１日から施行する。</w:t>
      </w:r>
    </w:p>
    <w:p w14:paraId="59B16C56" w14:textId="77777777" w:rsidR="00210AC0" w:rsidRPr="003D706E" w:rsidRDefault="00210AC0" w:rsidP="00210AC0">
      <w:pPr>
        <w:ind w:firstLineChars="300" w:firstLine="735"/>
        <w:rPr>
          <w:kern w:val="22"/>
        </w:rPr>
      </w:pPr>
      <w:r w:rsidRPr="003D706E">
        <w:rPr>
          <w:rFonts w:hint="eastAsia"/>
          <w:kern w:val="22"/>
        </w:rPr>
        <w:t>附　則</w:t>
      </w:r>
    </w:p>
    <w:p w14:paraId="0695F2CB" w14:textId="77777777" w:rsidR="00210AC0" w:rsidRDefault="00210AC0" w:rsidP="00210AC0">
      <w:pPr>
        <w:ind w:firstLineChars="100" w:firstLine="245"/>
        <w:rPr>
          <w:kern w:val="22"/>
        </w:rPr>
      </w:pPr>
      <w:r w:rsidRPr="003D706E">
        <w:rPr>
          <w:rFonts w:hint="eastAsia"/>
          <w:kern w:val="22"/>
        </w:rPr>
        <w:t>この要綱は、令和元年１０月１日から施行する。</w:t>
      </w:r>
    </w:p>
    <w:p w14:paraId="43869E95" w14:textId="77777777" w:rsidR="009D5029" w:rsidRPr="003D706E" w:rsidRDefault="009D5029" w:rsidP="009D5029">
      <w:pPr>
        <w:ind w:firstLineChars="300" w:firstLine="735"/>
        <w:rPr>
          <w:kern w:val="22"/>
        </w:rPr>
      </w:pPr>
      <w:r w:rsidRPr="003D706E">
        <w:rPr>
          <w:rFonts w:hint="eastAsia"/>
          <w:kern w:val="22"/>
        </w:rPr>
        <w:t>附　則</w:t>
      </w:r>
    </w:p>
    <w:p w14:paraId="3D06A8CD" w14:textId="3F183E6A" w:rsidR="009D5029" w:rsidRDefault="009D5029" w:rsidP="009D5029">
      <w:pPr>
        <w:ind w:firstLineChars="100" w:firstLine="245"/>
        <w:rPr>
          <w:kern w:val="22"/>
        </w:rPr>
      </w:pPr>
      <w:r w:rsidRPr="003D706E">
        <w:rPr>
          <w:rFonts w:hint="eastAsia"/>
          <w:kern w:val="22"/>
        </w:rPr>
        <w:t>この要綱は、令和</w:t>
      </w:r>
      <w:r>
        <w:rPr>
          <w:rFonts w:hint="eastAsia"/>
          <w:kern w:val="22"/>
        </w:rPr>
        <w:t>５</w:t>
      </w:r>
      <w:r w:rsidRPr="003D706E">
        <w:rPr>
          <w:rFonts w:hint="eastAsia"/>
          <w:kern w:val="22"/>
        </w:rPr>
        <w:t>年</w:t>
      </w:r>
      <w:r>
        <w:rPr>
          <w:rFonts w:hint="eastAsia"/>
          <w:kern w:val="22"/>
        </w:rPr>
        <w:t>５</w:t>
      </w:r>
      <w:r w:rsidRPr="003D706E">
        <w:rPr>
          <w:rFonts w:hint="eastAsia"/>
          <w:kern w:val="22"/>
        </w:rPr>
        <w:t>月１日から施行する。</w:t>
      </w:r>
    </w:p>
    <w:p w14:paraId="418FF72A" w14:textId="77777777" w:rsidR="008141DB" w:rsidRPr="003D706E" w:rsidRDefault="003A5353" w:rsidP="003A5353">
      <w:pPr>
        <w:ind w:firstLineChars="100" w:firstLine="245"/>
        <w:rPr>
          <w:rFonts w:hAnsi="ＭＳ 明朝"/>
        </w:rPr>
      </w:pPr>
      <w:r>
        <w:rPr>
          <w:kern w:val="22"/>
        </w:rPr>
        <w:br w:type="page"/>
      </w:r>
      <w:r w:rsidR="008141DB" w:rsidRPr="003D706E">
        <w:rPr>
          <w:rFonts w:hAnsi="ＭＳ 明朝" w:hint="eastAsia"/>
        </w:rPr>
        <w:lastRenderedPageBreak/>
        <w:t>別表第</w:t>
      </w:r>
      <w:r w:rsidR="007060EF" w:rsidRPr="003D706E">
        <w:rPr>
          <w:rFonts w:hAnsi="ＭＳ 明朝" w:hint="eastAsia"/>
        </w:rPr>
        <w:t>１</w:t>
      </w:r>
      <w:r w:rsidR="00117094" w:rsidRPr="003D706E">
        <w:rPr>
          <w:rFonts w:hAnsi="ＭＳ 明朝" w:hint="eastAsia"/>
        </w:rPr>
        <w:t>（第３条、第５条関係）</w:t>
      </w:r>
    </w:p>
    <w:tbl>
      <w:tblPr>
        <w:tblW w:w="8836"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2835"/>
        <w:gridCol w:w="1239"/>
        <w:gridCol w:w="2948"/>
      </w:tblGrid>
      <w:tr w:rsidR="00150806" w:rsidRPr="003D706E" w14:paraId="6BF35E52" w14:textId="77777777" w:rsidTr="005055CA">
        <w:trPr>
          <w:trHeight w:val="454"/>
        </w:trPr>
        <w:tc>
          <w:tcPr>
            <w:tcW w:w="1814" w:type="dxa"/>
            <w:tcBorders>
              <w:bottom w:val="single" w:sz="4" w:space="0" w:color="auto"/>
            </w:tcBorders>
            <w:shd w:val="clear" w:color="auto" w:fill="auto"/>
            <w:vAlign w:val="center"/>
          </w:tcPr>
          <w:p w14:paraId="4B09E08C" w14:textId="77777777" w:rsidR="00150806" w:rsidRPr="003D706E" w:rsidRDefault="00150806" w:rsidP="00A26E14">
            <w:pPr>
              <w:jc w:val="center"/>
              <w:rPr>
                <w:rFonts w:hAnsi="ＭＳ 明朝"/>
              </w:rPr>
            </w:pPr>
            <w:r w:rsidRPr="003D706E">
              <w:rPr>
                <w:rFonts w:hAnsi="ＭＳ 明朝" w:hint="eastAsia"/>
              </w:rPr>
              <w:t>区分</w:t>
            </w:r>
          </w:p>
        </w:tc>
        <w:tc>
          <w:tcPr>
            <w:tcW w:w="2835" w:type="dxa"/>
            <w:tcBorders>
              <w:bottom w:val="single" w:sz="4" w:space="0" w:color="auto"/>
            </w:tcBorders>
            <w:shd w:val="clear" w:color="auto" w:fill="auto"/>
            <w:vAlign w:val="center"/>
          </w:tcPr>
          <w:p w14:paraId="54F82FFA" w14:textId="77777777" w:rsidR="00150806" w:rsidRPr="003D706E" w:rsidRDefault="00150806" w:rsidP="00A26E14">
            <w:pPr>
              <w:jc w:val="center"/>
              <w:rPr>
                <w:rFonts w:hAnsi="ＭＳ 明朝"/>
              </w:rPr>
            </w:pPr>
            <w:r w:rsidRPr="003D706E">
              <w:rPr>
                <w:rFonts w:hAnsi="ＭＳ 明朝" w:hint="eastAsia"/>
              </w:rPr>
              <w:t>補助対象経費</w:t>
            </w:r>
          </w:p>
        </w:tc>
        <w:tc>
          <w:tcPr>
            <w:tcW w:w="1239" w:type="dxa"/>
            <w:tcBorders>
              <w:bottom w:val="single" w:sz="4" w:space="0" w:color="auto"/>
            </w:tcBorders>
            <w:shd w:val="clear" w:color="auto" w:fill="auto"/>
            <w:vAlign w:val="center"/>
          </w:tcPr>
          <w:p w14:paraId="505570D9" w14:textId="77777777" w:rsidR="00150806" w:rsidRPr="003D706E" w:rsidRDefault="00150806" w:rsidP="00A26E14">
            <w:pPr>
              <w:jc w:val="center"/>
              <w:rPr>
                <w:rFonts w:hAnsi="ＭＳ 明朝"/>
              </w:rPr>
            </w:pPr>
            <w:r w:rsidRPr="003D706E">
              <w:rPr>
                <w:rFonts w:hAnsi="ＭＳ 明朝" w:hint="eastAsia"/>
              </w:rPr>
              <w:t>補助率</w:t>
            </w:r>
          </w:p>
        </w:tc>
        <w:tc>
          <w:tcPr>
            <w:tcW w:w="2948" w:type="dxa"/>
            <w:tcBorders>
              <w:bottom w:val="single" w:sz="4" w:space="0" w:color="auto"/>
            </w:tcBorders>
            <w:shd w:val="clear" w:color="auto" w:fill="auto"/>
            <w:vAlign w:val="center"/>
          </w:tcPr>
          <w:p w14:paraId="78D7054D" w14:textId="77777777" w:rsidR="00150806" w:rsidRPr="003D706E" w:rsidRDefault="00150806" w:rsidP="00A26E14">
            <w:pPr>
              <w:jc w:val="center"/>
              <w:rPr>
                <w:rFonts w:hAnsi="ＭＳ 明朝"/>
              </w:rPr>
            </w:pPr>
            <w:r w:rsidRPr="003D706E">
              <w:rPr>
                <w:rFonts w:hAnsi="ＭＳ 明朝" w:hint="eastAsia"/>
              </w:rPr>
              <w:t>補助限度額</w:t>
            </w:r>
          </w:p>
        </w:tc>
      </w:tr>
      <w:tr w:rsidR="00150806" w:rsidRPr="003D706E" w14:paraId="5A727737" w14:textId="77777777" w:rsidTr="00FE047B">
        <w:trPr>
          <w:trHeight w:val="1260"/>
        </w:trPr>
        <w:tc>
          <w:tcPr>
            <w:tcW w:w="1814" w:type="dxa"/>
            <w:tcBorders>
              <w:bottom w:val="nil"/>
            </w:tcBorders>
            <w:shd w:val="clear" w:color="auto" w:fill="auto"/>
          </w:tcPr>
          <w:p w14:paraId="727659A9" w14:textId="77777777" w:rsidR="00383706" w:rsidRPr="003D706E" w:rsidRDefault="00150806" w:rsidP="00383706">
            <w:pPr>
              <w:spacing w:line="320" w:lineRule="exact"/>
              <w:ind w:left="245" w:hangingChars="100" w:hanging="245"/>
              <w:jc w:val="distribute"/>
              <w:rPr>
                <w:rFonts w:hAnsi="ＭＳ 明朝"/>
              </w:rPr>
            </w:pPr>
            <w:r w:rsidRPr="003D706E">
              <w:rPr>
                <w:rFonts w:hAnsi="ＭＳ 明朝" w:hint="eastAsia"/>
              </w:rPr>
              <w:t>１　屋上緑化、壁面緑化、駐車場緑化又は空地緑化</w:t>
            </w:r>
            <w:r w:rsidR="00383706" w:rsidRPr="003D706E">
              <w:rPr>
                <w:rFonts w:hAnsi="ＭＳ 明朝" w:hint="eastAsia"/>
              </w:rPr>
              <w:t>を行う事業（次項に該当する事業を除き、緑化対象面積の合計が５０平方メート</w:t>
            </w:r>
          </w:p>
        </w:tc>
        <w:tc>
          <w:tcPr>
            <w:tcW w:w="2835" w:type="dxa"/>
            <w:tcBorders>
              <w:bottom w:val="nil"/>
            </w:tcBorders>
            <w:shd w:val="clear" w:color="auto" w:fill="auto"/>
          </w:tcPr>
          <w:p w14:paraId="415A9B8F" w14:textId="77777777" w:rsidR="00383706" w:rsidRPr="003D706E" w:rsidRDefault="00150806" w:rsidP="00383706">
            <w:pPr>
              <w:spacing w:line="320" w:lineRule="exact"/>
              <w:ind w:left="490" w:hangingChars="200" w:hanging="490"/>
              <w:rPr>
                <w:rFonts w:hAnsi="ＭＳ 明朝"/>
              </w:rPr>
            </w:pPr>
            <w:r w:rsidRPr="003D706E">
              <w:rPr>
                <w:rFonts w:hAnsi="ＭＳ 明朝" w:hint="eastAsia"/>
              </w:rPr>
              <w:t>（１）植栽（個体の生育期間が１年から２年程度しか見込めないものを除く。）、</w:t>
            </w:r>
            <w:r w:rsidR="00383706" w:rsidRPr="003D706E">
              <w:rPr>
                <w:rFonts w:hAnsi="ＭＳ 明朝" w:hint="eastAsia"/>
              </w:rPr>
              <w:t>植栽基盤（土壌、軽量土、土壌改良材、防根層等）、かん水施設及び園路整備に係る経費</w:t>
            </w:r>
          </w:p>
          <w:p w14:paraId="4C0E9DD5" w14:textId="77777777" w:rsidR="00150806" w:rsidRPr="003D706E" w:rsidRDefault="00383706" w:rsidP="00383706">
            <w:pPr>
              <w:spacing w:line="320" w:lineRule="exact"/>
              <w:ind w:left="503" w:hangingChars="205" w:hanging="503"/>
              <w:rPr>
                <w:rFonts w:hAnsi="ＭＳ 明朝"/>
              </w:rPr>
            </w:pPr>
            <w:r w:rsidRPr="003D706E">
              <w:rPr>
                <w:rFonts w:hAnsi="ＭＳ 明朝" w:hint="eastAsia"/>
              </w:rPr>
              <w:t>（２）表示板設置に係る経費</w:t>
            </w:r>
          </w:p>
        </w:tc>
        <w:tc>
          <w:tcPr>
            <w:tcW w:w="1239" w:type="dxa"/>
            <w:tcBorders>
              <w:bottom w:val="nil"/>
            </w:tcBorders>
            <w:shd w:val="clear" w:color="auto" w:fill="auto"/>
          </w:tcPr>
          <w:p w14:paraId="67C9C8E5" w14:textId="77777777" w:rsidR="00150806" w:rsidRPr="003D706E" w:rsidRDefault="00150806" w:rsidP="00A26E14">
            <w:pPr>
              <w:spacing w:line="320" w:lineRule="exact"/>
              <w:ind w:rightChars="-44" w:right="-108"/>
              <w:rPr>
                <w:rFonts w:hAnsi="ＭＳ 明朝"/>
              </w:rPr>
            </w:pPr>
            <w:r w:rsidRPr="003D706E">
              <w:rPr>
                <w:rFonts w:hAnsi="ＭＳ 明朝" w:hint="eastAsia"/>
              </w:rPr>
              <w:t>２分の１</w:t>
            </w:r>
          </w:p>
        </w:tc>
        <w:tc>
          <w:tcPr>
            <w:tcW w:w="2948" w:type="dxa"/>
            <w:tcBorders>
              <w:bottom w:val="nil"/>
            </w:tcBorders>
            <w:shd w:val="clear" w:color="auto" w:fill="auto"/>
          </w:tcPr>
          <w:p w14:paraId="432CF533" w14:textId="77777777" w:rsidR="00150806" w:rsidRPr="003D706E" w:rsidRDefault="00150806" w:rsidP="00A26E14">
            <w:pPr>
              <w:spacing w:line="320" w:lineRule="exact"/>
              <w:rPr>
                <w:rFonts w:hAnsi="ＭＳ 明朝"/>
              </w:rPr>
            </w:pPr>
            <w:r w:rsidRPr="003D706E">
              <w:rPr>
                <w:rFonts w:hAnsi="ＭＳ 明朝" w:hint="eastAsia"/>
              </w:rPr>
              <w:t>次の各号に掲げる緑化の区分に応じ、当該各号に定める額とする。</w:t>
            </w:r>
          </w:p>
          <w:p w14:paraId="2EC7709B" w14:textId="77777777" w:rsidR="00383706" w:rsidRPr="003D706E" w:rsidRDefault="00150806" w:rsidP="00383706">
            <w:pPr>
              <w:spacing w:line="320" w:lineRule="exact"/>
              <w:ind w:left="490" w:hangingChars="200" w:hanging="490"/>
              <w:rPr>
                <w:rFonts w:hAnsi="ＭＳ 明朝"/>
              </w:rPr>
            </w:pPr>
            <w:r w:rsidRPr="003D706E">
              <w:rPr>
                <w:rFonts w:hAnsi="ＭＳ 明朝" w:hint="eastAsia"/>
              </w:rPr>
              <w:t>（１）屋上緑化及び壁面</w:t>
            </w:r>
            <w:r w:rsidR="00383706" w:rsidRPr="003D706E">
              <w:rPr>
                <w:rFonts w:hAnsi="ＭＳ 明朝" w:hint="eastAsia"/>
              </w:rPr>
              <w:t>緑化　当該緑化に係る緑化対象面積１平方メートル当たり３万円</w:t>
            </w:r>
          </w:p>
          <w:p w14:paraId="3437C44C" w14:textId="77777777" w:rsidR="00150806" w:rsidRPr="003D706E" w:rsidRDefault="00383706" w:rsidP="00383706">
            <w:pPr>
              <w:spacing w:line="320" w:lineRule="exact"/>
              <w:ind w:left="490" w:hangingChars="200" w:hanging="490"/>
              <w:jc w:val="distribute"/>
              <w:rPr>
                <w:rFonts w:hAnsi="ＭＳ 明朝"/>
              </w:rPr>
            </w:pPr>
            <w:r w:rsidRPr="003D706E">
              <w:rPr>
                <w:rFonts w:hAnsi="ＭＳ 明朝" w:hint="eastAsia"/>
              </w:rPr>
              <w:t>（２）駐車場緑化　当該緑化に係る緑化対象面積１平方メートル</w:t>
            </w:r>
          </w:p>
        </w:tc>
      </w:tr>
      <w:tr w:rsidR="00150806" w:rsidRPr="003D706E" w14:paraId="1DC2F8C7" w14:textId="77777777" w:rsidTr="00383706">
        <w:trPr>
          <w:trHeight w:val="1701"/>
        </w:trPr>
        <w:tc>
          <w:tcPr>
            <w:tcW w:w="1814" w:type="dxa"/>
            <w:tcBorders>
              <w:top w:val="nil"/>
            </w:tcBorders>
            <w:shd w:val="clear" w:color="auto" w:fill="auto"/>
          </w:tcPr>
          <w:p w14:paraId="7454707D" w14:textId="77777777" w:rsidR="00150806" w:rsidRPr="003D706E" w:rsidRDefault="00150806" w:rsidP="00150806">
            <w:pPr>
              <w:spacing w:line="320" w:lineRule="exact"/>
              <w:ind w:leftChars="100" w:left="245"/>
              <w:rPr>
                <w:rFonts w:hAnsi="ＭＳ 明朝"/>
              </w:rPr>
            </w:pPr>
            <w:r w:rsidRPr="003D706E">
              <w:rPr>
                <w:rFonts w:hAnsi="ＭＳ 明朝" w:hint="eastAsia"/>
              </w:rPr>
              <w:t>ル以上であるものに限る。）</w:t>
            </w:r>
          </w:p>
        </w:tc>
        <w:tc>
          <w:tcPr>
            <w:tcW w:w="2835" w:type="dxa"/>
            <w:tcBorders>
              <w:top w:val="nil"/>
            </w:tcBorders>
            <w:shd w:val="clear" w:color="auto" w:fill="auto"/>
          </w:tcPr>
          <w:p w14:paraId="666C60BF" w14:textId="77777777" w:rsidR="00150806" w:rsidRPr="003D706E" w:rsidRDefault="00150806" w:rsidP="00150806">
            <w:pPr>
              <w:spacing w:line="320" w:lineRule="exact"/>
              <w:ind w:left="490" w:hangingChars="200" w:hanging="490"/>
              <w:rPr>
                <w:rFonts w:hAnsi="ＭＳ 明朝"/>
              </w:rPr>
            </w:pPr>
          </w:p>
        </w:tc>
        <w:tc>
          <w:tcPr>
            <w:tcW w:w="1239" w:type="dxa"/>
            <w:tcBorders>
              <w:top w:val="nil"/>
            </w:tcBorders>
            <w:shd w:val="clear" w:color="auto" w:fill="auto"/>
          </w:tcPr>
          <w:p w14:paraId="66C86A9B" w14:textId="77777777" w:rsidR="00150806" w:rsidRPr="003D706E" w:rsidRDefault="00150806" w:rsidP="00A26E14">
            <w:pPr>
              <w:spacing w:line="320" w:lineRule="exact"/>
              <w:ind w:rightChars="-44" w:right="-108"/>
              <w:rPr>
                <w:rFonts w:hAnsi="ＭＳ 明朝"/>
              </w:rPr>
            </w:pPr>
          </w:p>
        </w:tc>
        <w:tc>
          <w:tcPr>
            <w:tcW w:w="2948" w:type="dxa"/>
            <w:tcBorders>
              <w:top w:val="nil"/>
            </w:tcBorders>
            <w:shd w:val="clear" w:color="auto" w:fill="auto"/>
          </w:tcPr>
          <w:p w14:paraId="31AEB9BD" w14:textId="77777777" w:rsidR="00150806" w:rsidRPr="003D706E" w:rsidRDefault="00150806" w:rsidP="00383706">
            <w:pPr>
              <w:spacing w:line="320" w:lineRule="exact"/>
              <w:ind w:leftChars="200" w:left="490"/>
              <w:rPr>
                <w:rFonts w:hAnsi="ＭＳ 明朝"/>
              </w:rPr>
            </w:pPr>
            <w:r w:rsidRPr="003D706E">
              <w:rPr>
                <w:rFonts w:hAnsi="ＭＳ 明朝" w:hint="eastAsia"/>
              </w:rPr>
              <w:t>当たり２万円</w:t>
            </w:r>
          </w:p>
          <w:p w14:paraId="1718640D" w14:textId="77777777" w:rsidR="00150806" w:rsidRPr="003D706E" w:rsidRDefault="00150806" w:rsidP="00150806">
            <w:pPr>
              <w:spacing w:line="320" w:lineRule="exact"/>
              <w:ind w:left="490" w:hangingChars="200" w:hanging="490"/>
              <w:rPr>
                <w:rFonts w:hAnsi="ＭＳ 明朝"/>
              </w:rPr>
            </w:pPr>
            <w:r w:rsidRPr="003D706E">
              <w:rPr>
                <w:rFonts w:hAnsi="ＭＳ 明朝" w:hint="eastAsia"/>
              </w:rPr>
              <w:t>（３）空地緑化　当該緑化に係る緑化対象面積１平方メートル当たり１５，０００円</w:t>
            </w:r>
          </w:p>
        </w:tc>
      </w:tr>
      <w:tr w:rsidR="00150806" w:rsidRPr="003D706E" w14:paraId="7D1BA44A" w14:textId="77777777" w:rsidTr="00383706">
        <w:trPr>
          <w:trHeight w:val="3345"/>
        </w:trPr>
        <w:tc>
          <w:tcPr>
            <w:tcW w:w="1814" w:type="dxa"/>
            <w:shd w:val="clear" w:color="auto" w:fill="auto"/>
          </w:tcPr>
          <w:p w14:paraId="5BCEAAA8" w14:textId="77777777" w:rsidR="00150806" w:rsidRPr="003D706E" w:rsidRDefault="00150806" w:rsidP="00A26E14">
            <w:pPr>
              <w:spacing w:line="320" w:lineRule="exact"/>
              <w:ind w:left="245" w:hangingChars="100" w:hanging="245"/>
            </w:pPr>
            <w:r w:rsidRPr="003D706E">
              <w:rPr>
                <w:rFonts w:hAnsi="ＭＳ 明朝" w:hint="eastAsia"/>
              </w:rPr>
              <w:t>２　生垣設置事業</w:t>
            </w:r>
            <w:r w:rsidRPr="003D706E">
              <w:rPr>
                <w:rFonts w:hint="eastAsia"/>
              </w:rPr>
              <w:t>（延長１５メートル以上であるものに限る。）</w:t>
            </w:r>
          </w:p>
        </w:tc>
        <w:tc>
          <w:tcPr>
            <w:tcW w:w="2835" w:type="dxa"/>
            <w:shd w:val="clear" w:color="auto" w:fill="auto"/>
          </w:tcPr>
          <w:p w14:paraId="2275C9FF" w14:textId="77777777" w:rsidR="00150806" w:rsidRPr="003D706E" w:rsidRDefault="00150806" w:rsidP="00A26E14">
            <w:pPr>
              <w:spacing w:line="320" w:lineRule="exact"/>
              <w:ind w:left="503" w:hangingChars="205" w:hanging="503"/>
              <w:rPr>
                <w:rFonts w:hAnsi="ＭＳ 明朝"/>
              </w:rPr>
            </w:pPr>
            <w:r w:rsidRPr="003D706E">
              <w:rPr>
                <w:rFonts w:hAnsi="ＭＳ 明朝" w:hint="eastAsia"/>
              </w:rPr>
              <w:t>（１）植栽（個体の生育期間が１年から２年程度しか見込めないものを除く。）、植栽基盤</w:t>
            </w:r>
            <w:r w:rsidR="005055CA" w:rsidRPr="003D706E">
              <w:rPr>
                <w:rFonts w:hAnsi="ＭＳ 明朝" w:hint="eastAsia"/>
              </w:rPr>
              <w:t>（</w:t>
            </w:r>
            <w:r w:rsidRPr="003D706E">
              <w:rPr>
                <w:rFonts w:hAnsi="ＭＳ 明朝" w:hint="eastAsia"/>
              </w:rPr>
              <w:t>土壌、軽量土、土壌改良材、防根層等</w:t>
            </w:r>
            <w:r w:rsidR="005055CA" w:rsidRPr="003D706E">
              <w:rPr>
                <w:rFonts w:hAnsi="ＭＳ 明朝" w:hint="eastAsia"/>
              </w:rPr>
              <w:t>）</w:t>
            </w:r>
            <w:r w:rsidR="0015123B" w:rsidRPr="003D706E">
              <w:rPr>
                <w:rFonts w:hAnsi="ＭＳ 明朝" w:hint="eastAsia"/>
              </w:rPr>
              <w:t>及びかん</w:t>
            </w:r>
            <w:r w:rsidRPr="003D706E">
              <w:rPr>
                <w:rFonts w:hAnsi="ＭＳ 明朝" w:hint="eastAsia"/>
              </w:rPr>
              <w:t>水施設に係る経費</w:t>
            </w:r>
          </w:p>
          <w:p w14:paraId="1BD302BF" w14:textId="77777777" w:rsidR="00150806" w:rsidRPr="003D706E" w:rsidRDefault="00150806" w:rsidP="00A26E14">
            <w:pPr>
              <w:spacing w:line="320" w:lineRule="exact"/>
              <w:ind w:left="490" w:hangingChars="200" w:hanging="490"/>
              <w:rPr>
                <w:rFonts w:hAnsi="ＭＳ 明朝"/>
              </w:rPr>
            </w:pPr>
            <w:r w:rsidRPr="003D706E">
              <w:rPr>
                <w:rFonts w:hAnsi="ＭＳ 明朝" w:hint="eastAsia"/>
              </w:rPr>
              <w:t>（２）表示板設置に係る経費</w:t>
            </w:r>
          </w:p>
        </w:tc>
        <w:tc>
          <w:tcPr>
            <w:tcW w:w="1239" w:type="dxa"/>
            <w:shd w:val="clear" w:color="auto" w:fill="auto"/>
          </w:tcPr>
          <w:p w14:paraId="091D1B54" w14:textId="77777777" w:rsidR="00150806" w:rsidRPr="003D706E" w:rsidRDefault="00150806" w:rsidP="00A26E14">
            <w:pPr>
              <w:widowControl/>
              <w:spacing w:line="320" w:lineRule="exact"/>
              <w:ind w:rightChars="-44" w:right="-108"/>
              <w:rPr>
                <w:rFonts w:hAnsi="ＭＳ 明朝"/>
              </w:rPr>
            </w:pPr>
            <w:r w:rsidRPr="003D706E">
              <w:rPr>
                <w:rFonts w:hAnsi="ＭＳ 明朝" w:hint="eastAsia"/>
              </w:rPr>
              <w:t>２分の１</w:t>
            </w:r>
          </w:p>
        </w:tc>
        <w:tc>
          <w:tcPr>
            <w:tcW w:w="2948" w:type="dxa"/>
            <w:shd w:val="clear" w:color="auto" w:fill="auto"/>
          </w:tcPr>
          <w:p w14:paraId="3CAE12FF" w14:textId="77777777" w:rsidR="00150806" w:rsidRPr="003D706E" w:rsidRDefault="00150806" w:rsidP="00A26E14">
            <w:pPr>
              <w:spacing w:line="320" w:lineRule="exact"/>
              <w:rPr>
                <w:rFonts w:hAnsi="ＭＳ 明朝"/>
                <w:kern w:val="22"/>
              </w:rPr>
            </w:pPr>
            <w:r w:rsidRPr="003D706E">
              <w:rPr>
                <w:rFonts w:hAnsi="ＭＳ 明朝" w:hint="eastAsia"/>
                <w:kern w:val="22"/>
              </w:rPr>
              <w:t>植栽延長１メートル当たり５,０００円</w:t>
            </w:r>
          </w:p>
        </w:tc>
      </w:tr>
    </w:tbl>
    <w:p w14:paraId="287A9B0D" w14:textId="77777777" w:rsidR="009920FD" w:rsidRPr="003D706E" w:rsidRDefault="00DA79D4" w:rsidP="00150806">
      <w:pPr>
        <w:ind w:leftChars="100" w:left="980" w:hangingChars="300" w:hanging="735"/>
        <w:rPr>
          <w:rFonts w:hAnsi="ＭＳ 明朝"/>
        </w:rPr>
      </w:pPr>
      <w:r w:rsidRPr="003D706E">
        <w:rPr>
          <w:rFonts w:hAnsi="ＭＳ 明朝" w:hint="eastAsia"/>
        </w:rPr>
        <w:t>備考</w:t>
      </w:r>
      <w:r w:rsidR="00242CEF" w:rsidRPr="003D706E">
        <w:rPr>
          <w:rFonts w:hAnsi="ＭＳ 明朝" w:hint="eastAsia"/>
        </w:rPr>
        <w:t>１</w:t>
      </w:r>
      <w:r w:rsidR="00D36CBA" w:rsidRPr="003D706E">
        <w:rPr>
          <w:rFonts w:hAnsi="ＭＳ 明朝" w:hint="eastAsia"/>
        </w:rPr>
        <w:t xml:space="preserve">　工事に係る経費</w:t>
      </w:r>
      <w:r w:rsidR="009920FD" w:rsidRPr="003D706E">
        <w:rPr>
          <w:rFonts w:hAnsi="ＭＳ 明朝" w:hint="eastAsia"/>
        </w:rPr>
        <w:t>については、工事目的物の完遂に</w:t>
      </w:r>
      <w:r w:rsidR="00D36CBA" w:rsidRPr="003D706E">
        <w:rPr>
          <w:rFonts w:hAnsi="ＭＳ 明朝" w:hint="eastAsia"/>
        </w:rPr>
        <w:t>当たり</w:t>
      </w:r>
      <w:r w:rsidR="004F42D8" w:rsidRPr="003D706E">
        <w:rPr>
          <w:rFonts w:hAnsi="ＭＳ 明朝" w:hint="eastAsia"/>
        </w:rPr>
        <w:t>高度な専門知識</w:t>
      </w:r>
      <w:r w:rsidR="00C34E91" w:rsidRPr="003D706E">
        <w:rPr>
          <w:rFonts w:hAnsi="ＭＳ 明朝" w:hint="eastAsia"/>
        </w:rPr>
        <w:t>、</w:t>
      </w:r>
      <w:r w:rsidR="004F42D8" w:rsidRPr="003D706E">
        <w:rPr>
          <w:rFonts w:hAnsi="ＭＳ 明朝" w:hint="eastAsia"/>
        </w:rPr>
        <w:t>技能</w:t>
      </w:r>
      <w:r w:rsidR="00C34E91" w:rsidRPr="003D706E">
        <w:rPr>
          <w:rFonts w:hAnsi="ＭＳ 明朝" w:hint="eastAsia"/>
        </w:rPr>
        <w:t>及び</w:t>
      </w:r>
      <w:r w:rsidR="009920FD" w:rsidRPr="003D706E">
        <w:rPr>
          <w:rFonts w:hAnsi="ＭＳ 明朝" w:hint="eastAsia"/>
        </w:rPr>
        <w:t>資格を必要とするもの</w:t>
      </w:r>
      <w:r w:rsidR="004F42D8" w:rsidRPr="003D706E">
        <w:rPr>
          <w:rFonts w:hAnsi="ＭＳ 明朝" w:hint="eastAsia"/>
        </w:rPr>
        <w:t>並びに</w:t>
      </w:r>
      <w:r w:rsidR="009920FD" w:rsidRPr="003D706E">
        <w:rPr>
          <w:rFonts w:hAnsi="ＭＳ 明朝" w:hint="eastAsia"/>
        </w:rPr>
        <w:t>危険な作業を</w:t>
      </w:r>
      <w:r w:rsidR="00D36CBA" w:rsidRPr="003D706E">
        <w:rPr>
          <w:rFonts w:hAnsi="ＭＳ 明朝" w:hint="eastAsia"/>
        </w:rPr>
        <w:t>伴</w:t>
      </w:r>
      <w:r w:rsidR="009920FD" w:rsidRPr="003D706E">
        <w:rPr>
          <w:rFonts w:hAnsi="ＭＳ 明朝" w:hint="eastAsia"/>
        </w:rPr>
        <w:t>うこと等により、</w:t>
      </w:r>
      <w:r w:rsidR="00380B14" w:rsidRPr="003D706E">
        <w:rPr>
          <w:rFonts w:hAnsi="ＭＳ 明朝" w:hint="eastAsia"/>
        </w:rPr>
        <w:t>高度な専門知識</w:t>
      </w:r>
      <w:r w:rsidR="006B434B" w:rsidRPr="003D706E">
        <w:rPr>
          <w:rFonts w:hAnsi="ＭＳ 明朝" w:hint="eastAsia"/>
        </w:rPr>
        <w:t>等</w:t>
      </w:r>
      <w:r w:rsidR="00380B14" w:rsidRPr="003D706E">
        <w:rPr>
          <w:rFonts w:hAnsi="ＭＳ 明朝" w:hint="eastAsia"/>
        </w:rPr>
        <w:t>を有する者</w:t>
      </w:r>
      <w:r w:rsidR="009920FD" w:rsidRPr="003D706E">
        <w:rPr>
          <w:rFonts w:hAnsi="ＭＳ 明朝" w:hint="eastAsia"/>
        </w:rPr>
        <w:t>による施工が</w:t>
      </w:r>
      <w:r w:rsidR="00154264" w:rsidRPr="003D706E">
        <w:rPr>
          <w:rFonts w:hAnsi="ＭＳ 明朝" w:hint="eastAsia"/>
        </w:rPr>
        <w:t>必要</w:t>
      </w:r>
      <w:r w:rsidR="009920FD" w:rsidRPr="003D706E">
        <w:rPr>
          <w:rFonts w:hAnsi="ＭＳ 明朝" w:hint="eastAsia"/>
        </w:rPr>
        <w:t>なものを対象とする。</w:t>
      </w:r>
    </w:p>
    <w:p w14:paraId="029B186B" w14:textId="77777777" w:rsidR="0049728E" w:rsidRPr="003D706E" w:rsidRDefault="00242CEF" w:rsidP="00150806">
      <w:pPr>
        <w:ind w:leftChars="300" w:left="980" w:hangingChars="100" w:hanging="245"/>
        <w:rPr>
          <w:rFonts w:hAnsi="ＭＳ 明朝"/>
        </w:rPr>
      </w:pPr>
      <w:r w:rsidRPr="003D706E">
        <w:rPr>
          <w:rFonts w:hAnsi="ＭＳ 明朝" w:hint="eastAsia"/>
        </w:rPr>
        <w:t>２</w:t>
      </w:r>
      <w:r w:rsidR="00EF5CE3" w:rsidRPr="003D706E">
        <w:rPr>
          <w:rFonts w:hAnsi="ＭＳ 明朝" w:hint="eastAsia"/>
        </w:rPr>
        <w:t xml:space="preserve">　</w:t>
      </w:r>
      <w:r w:rsidR="0049728E" w:rsidRPr="003D706E">
        <w:rPr>
          <w:rFonts w:hAnsi="ＭＳ 明朝" w:hint="eastAsia"/>
        </w:rPr>
        <w:t>事業については、緑化工法</w:t>
      </w:r>
      <w:r w:rsidR="00D36CBA" w:rsidRPr="003D706E">
        <w:rPr>
          <w:rFonts w:hAnsi="ＭＳ 明朝" w:hint="eastAsia"/>
        </w:rPr>
        <w:t>又は緑化資材の営業を目的としたものでないこと及び</w:t>
      </w:r>
      <w:r w:rsidR="00EF5CE3" w:rsidRPr="003D706E">
        <w:rPr>
          <w:rFonts w:hAnsi="ＭＳ 明朝" w:hint="eastAsia"/>
        </w:rPr>
        <w:t>敷地等に定着しない</w:t>
      </w:r>
      <w:r w:rsidR="0049728E" w:rsidRPr="003D706E">
        <w:rPr>
          <w:rFonts w:hAnsi="ＭＳ 明朝" w:hint="eastAsia"/>
        </w:rPr>
        <w:t>移動可能なものを使用していないこととする。</w:t>
      </w:r>
    </w:p>
    <w:p w14:paraId="13047A6B" w14:textId="77777777" w:rsidR="0060698B" w:rsidRPr="003D706E" w:rsidRDefault="0060698B" w:rsidP="00150806">
      <w:pPr>
        <w:ind w:leftChars="300" w:left="980" w:hangingChars="100" w:hanging="245"/>
      </w:pPr>
      <w:r w:rsidRPr="003D706E">
        <w:rPr>
          <w:rFonts w:hint="eastAsia"/>
        </w:rPr>
        <w:t>３　補助対象経費には消費税及び地方消費税（以下「消費税等」という。）は含まないものとする。ただし、次に掲げる補助対象者にあっては、消費税等を補助対象経費に含めることができる。</w:t>
      </w:r>
    </w:p>
    <w:p w14:paraId="2DD92188" w14:textId="77777777" w:rsidR="0060698B" w:rsidRPr="003D706E" w:rsidRDefault="0060698B" w:rsidP="00150806">
      <w:pPr>
        <w:ind w:firstLineChars="400" w:firstLine="981"/>
      </w:pPr>
      <w:r w:rsidRPr="003D706E">
        <w:rPr>
          <w:rFonts w:hint="eastAsia"/>
        </w:rPr>
        <w:t>（１）個人事業者ではない個人</w:t>
      </w:r>
    </w:p>
    <w:p w14:paraId="7DE833E5" w14:textId="77777777" w:rsidR="0060698B" w:rsidRPr="003D706E" w:rsidRDefault="0060698B" w:rsidP="00150806">
      <w:pPr>
        <w:ind w:leftChars="400" w:left="1471" w:hangingChars="200" w:hanging="490"/>
      </w:pPr>
      <w:r w:rsidRPr="003D706E">
        <w:rPr>
          <w:rFonts w:hint="eastAsia"/>
        </w:rPr>
        <w:lastRenderedPageBreak/>
        <w:t>（２）消費税法（昭和６３年法律第１０８号）における納税義務者とならない事業者</w:t>
      </w:r>
    </w:p>
    <w:p w14:paraId="501BE20F" w14:textId="77777777" w:rsidR="0060698B" w:rsidRPr="003D706E" w:rsidRDefault="0060698B" w:rsidP="00150806">
      <w:pPr>
        <w:ind w:firstLineChars="400" w:firstLine="981"/>
      </w:pPr>
      <w:r w:rsidRPr="003D706E">
        <w:rPr>
          <w:rFonts w:hint="eastAsia"/>
        </w:rPr>
        <w:t>（３）免税事業者</w:t>
      </w:r>
    </w:p>
    <w:p w14:paraId="58BC3BAE" w14:textId="77777777" w:rsidR="0060698B" w:rsidRPr="003D706E" w:rsidRDefault="0060698B" w:rsidP="00150806">
      <w:pPr>
        <w:ind w:firstLineChars="400" w:firstLine="981"/>
      </w:pPr>
      <w:r w:rsidRPr="003D706E">
        <w:rPr>
          <w:rFonts w:hint="eastAsia"/>
        </w:rPr>
        <w:t>（４）簡易課税事業者</w:t>
      </w:r>
    </w:p>
    <w:p w14:paraId="484A6112" w14:textId="77777777" w:rsidR="0060698B" w:rsidRPr="003D706E" w:rsidRDefault="0060698B" w:rsidP="00150806">
      <w:pPr>
        <w:ind w:leftChars="400" w:left="1471" w:hangingChars="200" w:hanging="490"/>
      </w:pPr>
      <w:r w:rsidRPr="003D706E">
        <w:rPr>
          <w:rFonts w:hint="eastAsia"/>
        </w:rPr>
        <w:t>（５）国若しくは地方公共団体（特別会計を設けて事業を行う場合に限る。）又は消費税法別表３に掲げる法人</w:t>
      </w:r>
    </w:p>
    <w:p w14:paraId="687AC7BA" w14:textId="77777777" w:rsidR="0060698B" w:rsidRPr="003D706E" w:rsidRDefault="0060698B" w:rsidP="00150806">
      <w:pPr>
        <w:ind w:firstLineChars="400" w:firstLine="981"/>
      </w:pPr>
      <w:r w:rsidRPr="003D706E">
        <w:rPr>
          <w:rFonts w:hint="eastAsia"/>
        </w:rPr>
        <w:t>（６）国又は地方公共団体の一般会計である事業者</w:t>
      </w:r>
    </w:p>
    <w:p w14:paraId="494D22C1" w14:textId="77777777" w:rsidR="00AF0580" w:rsidRDefault="0060698B" w:rsidP="00150806">
      <w:pPr>
        <w:ind w:leftChars="400" w:left="1471" w:hangingChars="200" w:hanging="490"/>
      </w:pPr>
      <w:r w:rsidRPr="003D706E">
        <w:rPr>
          <w:rFonts w:hint="eastAsia"/>
        </w:rPr>
        <w:t>（７）課税事業者のうち、課税売上割合が低い等の理由から、消費税仕入控除税額確定後の返還を選択する事業者</w:t>
      </w:r>
    </w:p>
    <w:p w14:paraId="2F3B2D71" w14:textId="77777777" w:rsidR="00AC3F88" w:rsidRPr="003D706E" w:rsidRDefault="003A5353" w:rsidP="003A581F">
      <w:pPr>
        <w:rPr>
          <w:rFonts w:hAnsi="ＭＳ 明朝"/>
        </w:rPr>
      </w:pPr>
      <w:r>
        <w:br w:type="page"/>
      </w:r>
      <w:r w:rsidR="003A581F" w:rsidRPr="003D706E">
        <w:rPr>
          <w:rFonts w:hAnsi="ＭＳ 明朝" w:hint="eastAsia"/>
        </w:rPr>
        <w:lastRenderedPageBreak/>
        <w:t>別表第</w:t>
      </w:r>
      <w:r w:rsidR="009E08A8" w:rsidRPr="003D706E">
        <w:rPr>
          <w:rFonts w:hAnsi="ＭＳ 明朝" w:hint="eastAsia"/>
        </w:rPr>
        <w:t>２</w:t>
      </w:r>
      <w:r w:rsidR="006A675E" w:rsidRPr="003D706E">
        <w:rPr>
          <w:rFonts w:hAnsi="ＭＳ 明朝" w:hint="eastAsia"/>
        </w:rPr>
        <w:t>（第３条関係）</w:t>
      </w:r>
    </w:p>
    <w:tbl>
      <w:tblPr>
        <w:tblW w:w="8853"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1695"/>
        <w:gridCol w:w="6"/>
        <w:gridCol w:w="5704"/>
      </w:tblGrid>
      <w:tr w:rsidR="00150806" w:rsidRPr="003D706E" w14:paraId="7B0BFF51" w14:textId="77777777" w:rsidTr="005055CA">
        <w:trPr>
          <w:trHeight w:val="454"/>
        </w:trPr>
        <w:tc>
          <w:tcPr>
            <w:tcW w:w="1448" w:type="dxa"/>
            <w:tcBorders>
              <w:bottom w:val="single" w:sz="4" w:space="0" w:color="auto"/>
            </w:tcBorders>
            <w:vAlign w:val="center"/>
          </w:tcPr>
          <w:p w14:paraId="0C4B0E0A" w14:textId="77777777" w:rsidR="00150806" w:rsidRPr="003D706E" w:rsidRDefault="00150806" w:rsidP="00A26E14">
            <w:pPr>
              <w:spacing w:line="320" w:lineRule="exact"/>
              <w:jc w:val="center"/>
              <w:rPr>
                <w:rFonts w:hAnsi="ＭＳ 明朝"/>
              </w:rPr>
            </w:pPr>
            <w:r w:rsidRPr="003D706E">
              <w:rPr>
                <w:rFonts w:hAnsi="ＭＳ 明朝" w:hint="eastAsia"/>
              </w:rPr>
              <w:t>区分</w:t>
            </w:r>
          </w:p>
        </w:tc>
        <w:tc>
          <w:tcPr>
            <w:tcW w:w="1701" w:type="dxa"/>
            <w:gridSpan w:val="2"/>
            <w:tcBorders>
              <w:bottom w:val="single" w:sz="4" w:space="0" w:color="auto"/>
            </w:tcBorders>
            <w:shd w:val="clear" w:color="auto" w:fill="auto"/>
            <w:vAlign w:val="center"/>
          </w:tcPr>
          <w:p w14:paraId="36663BC6" w14:textId="77777777" w:rsidR="00150806" w:rsidRPr="003D706E" w:rsidRDefault="00150806" w:rsidP="00A26E14">
            <w:pPr>
              <w:spacing w:line="320" w:lineRule="exact"/>
              <w:jc w:val="center"/>
              <w:rPr>
                <w:rFonts w:hAnsi="ＭＳ 明朝"/>
              </w:rPr>
            </w:pPr>
            <w:r w:rsidRPr="003D706E">
              <w:rPr>
                <w:rFonts w:hAnsi="ＭＳ 明朝" w:hint="eastAsia"/>
              </w:rPr>
              <w:t>項目</w:t>
            </w:r>
          </w:p>
        </w:tc>
        <w:tc>
          <w:tcPr>
            <w:tcW w:w="5704" w:type="dxa"/>
            <w:tcBorders>
              <w:bottom w:val="single" w:sz="4" w:space="0" w:color="auto"/>
            </w:tcBorders>
            <w:shd w:val="clear" w:color="auto" w:fill="auto"/>
            <w:vAlign w:val="center"/>
          </w:tcPr>
          <w:p w14:paraId="0B0FDFDE" w14:textId="77777777" w:rsidR="00150806" w:rsidRPr="003D706E" w:rsidRDefault="00150806" w:rsidP="00A26E14">
            <w:pPr>
              <w:spacing w:line="320" w:lineRule="exact"/>
              <w:jc w:val="center"/>
              <w:rPr>
                <w:rFonts w:hAnsi="ＭＳ 明朝"/>
              </w:rPr>
            </w:pPr>
            <w:r w:rsidRPr="003D706E">
              <w:rPr>
                <w:rFonts w:hAnsi="ＭＳ 明朝" w:hint="eastAsia"/>
              </w:rPr>
              <w:t>評価基準</w:t>
            </w:r>
          </w:p>
        </w:tc>
      </w:tr>
      <w:tr w:rsidR="00150806" w:rsidRPr="003D706E" w14:paraId="175D321F" w14:textId="77777777" w:rsidTr="00383706">
        <w:trPr>
          <w:trHeight w:val="4535"/>
        </w:trPr>
        <w:tc>
          <w:tcPr>
            <w:tcW w:w="1448" w:type="dxa"/>
            <w:vMerge w:val="restart"/>
          </w:tcPr>
          <w:p w14:paraId="164EC50F" w14:textId="77777777" w:rsidR="00150806" w:rsidRPr="003D706E" w:rsidRDefault="00150806" w:rsidP="00A26E14">
            <w:pPr>
              <w:spacing w:line="320" w:lineRule="exact"/>
              <w:rPr>
                <w:rFonts w:hAnsi="ＭＳ 明朝"/>
              </w:rPr>
            </w:pPr>
            <w:r w:rsidRPr="003D706E">
              <w:rPr>
                <w:rFonts w:hAnsi="ＭＳ 明朝" w:hint="eastAsia"/>
              </w:rPr>
              <w:t>別表第１の１の項に該当する事業</w:t>
            </w:r>
          </w:p>
        </w:tc>
        <w:tc>
          <w:tcPr>
            <w:tcW w:w="1701" w:type="dxa"/>
            <w:gridSpan w:val="2"/>
            <w:tcBorders>
              <w:bottom w:val="single" w:sz="4" w:space="0" w:color="auto"/>
            </w:tcBorders>
            <w:shd w:val="clear" w:color="auto" w:fill="auto"/>
          </w:tcPr>
          <w:p w14:paraId="66EA8306" w14:textId="77777777" w:rsidR="00150806" w:rsidRPr="003D706E" w:rsidRDefault="00150806" w:rsidP="00A26E14">
            <w:pPr>
              <w:spacing w:line="320" w:lineRule="exact"/>
              <w:rPr>
                <w:rFonts w:hAnsi="ＭＳ 明朝"/>
              </w:rPr>
            </w:pPr>
            <w:r w:rsidRPr="003D706E">
              <w:rPr>
                <w:rFonts w:hAnsi="ＭＳ 明朝" w:hint="eastAsia"/>
              </w:rPr>
              <w:t>基準緑化率</w:t>
            </w:r>
          </w:p>
        </w:tc>
        <w:tc>
          <w:tcPr>
            <w:tcW w:w="5704" w:type="dxa"/>
            <w:tcBorders>
              <w:bottom w:val="single" w:sz="4" w:space="0" w:color="auto"/>
            </w:tcBorders>
            <w:shd w:val="clear" w:color="auto" w:fill="auto"/>
          </w:tcPr>
          <w:p w14:paraId="4DB16E52" w14:textId="77777777" w:rsidR="00150806" w:rsidRPr="003D706E" w:rsidRDefault="00150806" w:rsidP="00150806">
            <w:pPr>
              <w:spacing w:line="320" w:lineRule="exact"/>
              <w:rPr>
                <w:rFonts w:hAnsi="ＭＳ 明朝"/>
              </w:rPr>
            </w:pPr>
            <w:r w:rsidRPr="003D706E">
              <w:rPr>
                <w:rFonts w:hAnsi="ＭＳ 明朝" w:hint="eastAsia"/>
              </w:rPr>
              <w:t>次の各号に掲げる敷地等の区分に応じ、当該各号に定める基準緑化率を満たしていること。</w:t>
            </w:r>
          </w:p>
          <w:p w14:paraId="2AE22445" w14:textId="77777777" w:rsidR="0015123B" w:rsidRPr="003D706E" w:rsidRDefault="00150806" w:rsidP="00A26E14">
            <w:pPr>
              <w:spacing w:line="320" w:lineRule="exact"/>
              <w:ind w:left="490" w:hangingChars="200" w:hanging="490"/>
              <w:rPr>
                <w:rFonts w:hAnsi="ＭＳ 明朝"/>
              </w:rPr>
            </w:pPr>
            <w:r w:rsidRPr="003D706E">
              <w:rPr>
                <w:rFonts w:hAnsi="ＭＳ 明朝" w:hint="eastAsia"/>
              </w:rPr>
              <w:t>（１）市街化区域（第１種及び第２種風致地区を除く。）</w:t>
            </w:r>
            <w:r w:rsidR="0015123B" w:rsidRPr="003D706E">
              <w:rPr>
                <w:rFonts w:hAnsi="ＭＳ 明朝" w:hint="eastAsia"/>
              </w:rPr>
              <w:t>又は第３種風致地区</w:t>
            </w:r>
            <w:r w:rsidRPr="003D706E">
              <w:rPr>
                <w:rFonts w:hAnsi="ＭＳ 明朝" w:hint="eastAsia"/>
              </w:rPr>
              <w:t xml:space="preserve">内に存する敷地等　</w:t>
            </w:r>
            <w:r w:rsidR="0015123B" w:rsidRPr="003D706E">
              <w:rPr>
                <w:rFonts w:hAnsi="ＭＳ 明朝" w:hint="eastAsia"/>
              </w:rPr>
              <w:t xml:space="preserve">　</w:t>
            </w:r>
          </w:p>
          <w:p w14:paraId="409634CC" w14:textId="77777777" w:rsidR="00150806" w:rsidRPr="003D706E" w:rsidRDefault="00150806" w:rsidP="0015123B">
            <w:pPr>
              <w:spacing w:line="320" w:lineRule="exact"/>
              <w:ind w:leftChars="200" w:left="490" w:firstLineChars="100" w:firstLine="245"/>
              <w:rPr>
                <w:rFonts w:hAnsi="ＭＳ 明朝"/>
              </w:rPr>
            </w:pPr>
            <w:r w:rsidRPr="003D706E">
              <w:rPr>
                <w:rFonts w:hAnsi="ＭＳ 明朝" w:hint="eastAsia"/>
              </w:rPr>
              <w:t>次に掲げる当該敷地等における建ぺい率の最高限度の区分に応じ、それぞれ定める割合</w:t>
            </w:r>
          </w:p>
          <w:p w14:paraId="5D7445C2" w14:textId="77777777" w:rsidR="00150806" w:rsidRPr="003D706E" w:rsidRDefault="00150806" w:rsidP="005055CA">
            <w:pPr>
              <w:spacing w:line="320" w:lineRule="exact"/>
              <w:ind w:left="735" w:rightChars="100" w:right="245" w:hangingChars="300" w:hanging="735"/>
              <w:jc w:val="distribute"/>
              <w:rPr>
                <w:rFonts w:hAnsi="ＭＳ 明朝"/>
              </w:rPr>
            </w:pPr>
            <w:r w:rsidRPr="003D706E">
              <w:rPr>
                <w:rFonts w:hAnsi="ＭＳ 明朝" w:hint="eastAsia"/>
              </w:rPr>
              <w:t xml:space="preserve">　　ア　３０パーセント超４０パーセント以下　</w:t>
            </w:r>
          </w:p>
          <w:p w14:paraId="50A50089" w14:textId="77777777" w:rsidR="00150806" w:rsidRPr="003D706E" w:rsidRDefault="00150806" w:rsidP="00A26E14">
            <w:pPr>
              <w:spacing w:line="320" w:lineRule="exact"/>
              <w:ind w:left="735" w:hangingChars="300" w:hanging="735"/>
              <w:rPr>
                <w:rFonts w:hAnsi="ＭＳ 明朝"/>
              </w:rPr>
            </w:pPr>
            <w:r w:rsidRPr="003D706E">
              <w:rPr>
                <w:rFonts w:hAnsi="ＭＳ 明朝" w:hint="eastAsia"/>
              </w:rPr>
              <w:t xml:space="preserve">　　　２０パーセント</w:t>
            </w:r>
          </w:p>
          <w:p w14:paraId="65127889" w14:textId="77777777" w:rsidR="00150806" w:rsidRPr="003D706E" w:rsidRDefault="00150806" w:rsidP="005055CA">
            <w:pPr>
              <w:spacing w:line="320" w:lineRule="exact"/>
              <w:ind w:rightChars="100" w:right="245" w:firstLineChars="100" w:firstLine="245"/>
              <w:jc w:val="distribute"/>
              <w:rPr>
                <w:rFonts w:hAnsi="ＭＳ 明朝"/>
              </w:rPr>
            </w:pPr>
            <w:r w:rsidRPr="003D706E">
              <w:rPr>
                <w:rFonts w:hAnsi="ＭＳ 明朝" w:hint="eastAsia"/>
              </w:rPr>
              <w:t xml:space="preserve">　イ　４０パーセント超６０パーセント以下　</w:t>
            </w:r>
          </w:p>
          <w:p w14:paraId="10A707C6" w14:textId="77777777" w:rsidR="00150806" w:rsidRPr="003D706E" w:rsidRDefault="00150806" w:rsidP="00A26E14">
            <w:pPr>
              <w:spacing w:line="320" w:lineRule="exact"/>
              <w:rPr>
                <w:rFonts w:hAnsi="ＭＳ 明朝"/>
              </w:rPr>
            </w:pPr>
            <w:r w:rsidRPr="003D706E">
              <w:rPr>
                <w:rFonts w:hAnsi="ＭＳ 明朝" w:hint="eastAsia"/>
              </w:rPr>
              <w:t xml:space="preserve">　　　１５パーセント</w:t>
            </w:r>
          </w:p>
          <w:p w14:paraId="72E1EEE6" w14:textId="77777777" w:rsidR="00150806" w:rsidRPr="003D706E" w:rsidRDefault="00150806" w:rsidP="00A26E14">
            <w:pPr>
              <w:spacing w:line="320" w:lineRule="exact"/>
              <w:ind w:firstLineChars="200" w:firstLine="490"/>
              <w:rPr>
                <w:rFonts w:hAnsi="ＭＳ 明朝"/>
              </w:rPr>
            </w:pPr>
            <w:r w:rsidRPr="003D706E">
              <w:rPr>
                <w:rFonts w:hAnsi="ＭＳ 明朝" w:hint="eastAsia"/>
              </w:rPr>
              <w:t>ウ　６０パーセント超　１０パーセント</w:t>
            </w:r>
          </w:p>
          <w:p w14:paraId="6096E1B1" w14:textId="77777777" w:rsidR="00150806" w:rsidRPr="003D706E" w:rsidRDefault="00150806" w:rsidP="00A26E14">
            <w:pPr>
              <w:spacing w:line="320" w:lineRule="exact"/>
              <w:ind w:left="490" w:hangingChars="200" w:hanging="490"/>
              <w:rPr>
                <w:rFonts w:hAnsi="ＭＳ 明朝"/>
              </w:rPr>
            </w:pPr>
            <w:r w:rsidRPr="003D706E">
              <w:rPr>
                <w:rFonts w:hAnsi="ＭＳ 明朝" w:hint="eastAsia"/>
              </w:rPr>
              <w:t>（２）市街化調整区域</w:t>
            </w:r>
            <w:r w:rsidR="005055CA" w:rsidRPr="003D706E">
              <w:rPr>
                <w:rFonts w:hAnsi="ＭＳ 明朝" w:hint="eastAsia"/>
              </w:rPr>
              <w:t>（第３種風致地区を除く。）</w:t>
            </w:r>
            <w:r w:rsidRPr="003D706E">
              <w:rPr>
                <w:rFonts w:hAnsi="ＭＳ 明朝" w:hint="eastAsia"/>
              </w:rPr>
              <w:t>又は第１種若しくは第２種風致地区内に存する敷地等　２５パーセント</w:t>
            </w:r>
          </w:p>
        </w:tc>
      </w:tr>
      <w:tr w:rsidR="00150806" w:rsidRPr="003D706E" w14:paraId="0081045B" w14:textId="77777777" w:rsidTr="00A26E14">
        <w:trPr>
          <w:trHeight w:val="1020"/>
        </w:trPr>
        <w:tc>
          <w:tcPr>
            <w:tcW w:w="1448" w:type="dxa"/>
            <w:vMerge/>
          </w:tcPr>
          <w:p w14:paraId="6D589B89" w14:textId="77777777" w:rsidR="00150806" w:rsidRPr="003D706E" w:rsidRDefault="00150806" w:rsidP="00A26E14">
            <w:pPr>
              <w:spacing w:line="320" w:lineRule="exact"/>
              <w:rPr>
                <w:rFonts w:hAnsi="ＭＳ 明朝"/>
              </w:rPr>
            </w:pPr>
          </w:p>
        </w:tc>
        <w:tc>
          <w:tcPr>
            <w:tcW w:w="1701" w:type="dxa"/>
            <w:gridSpan w:val="2"/>
            <w:shd w:val="clear" w:color="auto" w:fill="auto"/>
          </w:tcPr>
          <w:p w14:paraId="7B53D386" w14:textId="77777777" w:rsidR="00150806" w:rsidRPr="003D706E" w:rsidRDefault="00150806" w:rsidP="00A26E14">
            <w:pPr>
              <w:spacing w:line="320" w:lineRule="exact"/>
              <w:rPr>
                <w:rFonts w:hAnsi="ＭＳ 明朝"/>
              </w:rPr>
            </w:pPr>
            <w:r w:rsidRPr="003D706E">
              <w:rPr>
                <w:rFonts w:hAnsi="ＭＳ 明朝" w:hint="eastAsia"/>
              </w:rPr>
              <w:t>屋上緑化及び壁面緑化に係る基準</w:t>
            </w:r>
          </w:p>
        </w:tc>
        <w:tc>
          <w:tcPr>
            <w:tcW w:w="5704" w:type="dxa"/>
            <w:shd w:val="clear" w:color="auto" w:fill="auto"/>
          </w:tcPr>
          <w:p w14:paraId="59E6A627" w14:textId="77777777" w:rsidR="00150806" w:rsidRPr="003D706E" w:rsidRDefault="00150806" w:rsidP="005B565B">
            <w:pPr>
              <w:spacing w:line="320" w:lineRule="exact"/>
              <w:rPr>
                <w:rFonts w:hAnsi="ＭＳ 明朝"/>
              </w:rPr>
            </w:pPr>
            <w:r w:rsidRPr="003D706E">
              <w:rPr>
                <w:rFonts w:hAnsi="ＭＳ 明朝" w:hint="eastAsia"/>
              </w:rPr>
              <w:t>屋上緑化及び壁面緑化の緑化対象面積の合計が</w:t>
            </w:r>
            <w:r w:rsidR="005B565B">
              <w:rPr>
                <w:rFonts w:hAnsi="ＭＳ 明朝" w:hint="eastAsia"/>
              </w:rPr>
              <w:t>５</w:t>
            </w:r>
            <w:r w:rsidRPr="003D706E">
              <w:rPr>
                <w:rFonts w:hAnsi="ＭＳ 明朝" w:hint="eastAsia"/>
              </w:rPr>
              <w:t>０平方メートル以上又は緑化対象面積全体の３０パーセント以上であること。</w:t>
            </w:r>
          </w:p>
        </w:tc>
      </w:tr>
      <w:tr w:rsidR="00150806" w:rsidRPr="003D706E" w14:paraId="241475C4" w14:textId="77777777" w:rsidTr="00A26E14">
        <w:trPr>
          <w:trHeight w:val="680"/>
        </w:trPr>
        <w:tc>
          <w:tcPr>
            <w:tcW w:w="1448" w:type="dxa"/>
            <w:vMerge/>
          </w:tcPr>
          <w:p w14:paraId="7090D6E5" w14:textId="77777777" w:rsidR="00150806" w:rsidRPr="003D706E" w:rsidRDefault="00150806" w:rsidP="00A26E14">
            <w:pPr>
              <w:spacing w:line="320" w:lineRule="exact"/>
              <w:rPr>
                <w:rFonts w:hAnsi="ＭＳ 明朝"/>
              </w:rPr>
            </w:pPr>
          </w:p>
        </w:tc>
        <w:tc>
          <w:tcPr>
            <w:tcW w:w="1701" w:type="dxa"/>
            <w:gridSpan w:val="2"/>
            <w:shd w:val="clear" w:color="auto" w:fill="auto"/>
          </w:tcPr>
          <w:p w14:paraId="7F91061A" w14:textId="77777777" w:rsidR="00150806" w:rsidRPr="003D706E" w:rsidRDefault="00150806" w:rsidP="00A26E14">
            <w:pPr>
              <w:spacing w:line="320" w:lineRule="exact"/>
              <w:rPr>
                <w:rFonts w:hAnsi="ＭＳ 明朝"/>
              </w:rPr>
            </w:pPr>
            <w:r w:rsidRPr="003D706E">
              <w:rPr>
                <w:rFonts w:hAnsi="ＭＳ 明朝" w:hint="eastAsia"/>
              </w:rPr>
              <w:t>空地緑化に係る基準</w:t>
            </w:r>
          </w:p>
        </w:tc>
        <w:tc>
          <w:tcPr>
            <w:tcW w:w="5704" w:type="dxa"/>
            <w:shd w:val="clear" w:color="auto" w:fill="auto"/>
          </w:tcPr>
          <w:p w14:paraId="79A40303" w14:textId="77777777" w:rsidR="00150806" w:rsidRPr="003D706E" w:rsidRDefault="00150806" w:rsidP="00A26E14">
            <w:pPr>
              <w:spacing w:line="320" w:lineRule="exact"/>
              <w:rPr>
                <w:rFonts w:hAnsi="ＭＳ 明朝"/>
              </w:rPr>
            </w:pPr>
            <w:r w:rsidRPr="003D706E">
              <w:rPr>
                <w:rFonts w:hAnsi="ＭＳ 明朝" w:hint="eastAsia"/>
              </w:rPr>
              <w:t>樹木による緑化対象面積が空地緑化の緑化対象面積の２５パーセント以上であること。</w:t>
            </w:r>
          </w:p>
        </w:tc>
      </w:tr>
      <w:tr w:rsidR="00150806" w:rsidRPr="003D706E" w14:paraId="3AC3301A" w14:textId="77777777" w:rsidTr="00A26E14">
        <w:trPr>
          <w:trHeight w:val="1020"/>
        </w:trPr>
        <w:tc>
          <w:tcPr>
            <w:tcW w:w="1448" w:type="dxa"/>
          </w:tcPr>
          <w:p w14:paraId="3FF6946E" w14:textId="77777777" w:rsidR="00150806" w:rsidRPr="003D706E" w:rsidRDefault="00150806" w:rsidP="00A26E14">
            <w:pPr>
              <w:spacing w:line="320" w:lineRule="exact"/>
              <w:rPr>
                <w:rFonts w:hAnsi="ＭＳ 明朝"/>
              </w:rPr>
            </w:pPr>
            <w:r w:rsidRPr="003D706E">
              <w:rPr>
                <w:rFonts w:hAnsi="ＭＳ 明朝" w:hint="eastAsia"/>
              </w:rPr>
              <w:t>別表第１の２の項に該当する事業</w:t>
            </w:r>
          </w:p>
        </w:tc>
        <w:tc>
          <w:tcPr>
            <w:tcW w:w="1695" w:type="dxa"/>
            <w:shd w:val="clear" w:color="auto" w:fill="auto"/>
          </w:tcPr>
          <w:p w14:paraId="71A90A96" w14:textId="77777777" w:rsidR="00150806" w:rsidRPr="003D706E" w:rsidRDefault="00150806" w:rsidP="00A26E14">
            <w:pPr>
              <w:spacing w:line="320" w:lineRule="exact"/>
              <w:rPr>
                <w:rFonts w:hAnsi="ＭＳ 明朝"/>
              </w:rPr>
            </w:pPr>
          </w:p>
        </w:tc>
        <w:tc>
          <w:tcPr>
            <w:tcW w:w="5710" w:type="dxa"/>
            <w:gridSpan w:val="2"/>
            <w:shd w:val="clear" w:color="auto" w:fill="auto"/>
          </w:tcPr>
          <w:p w14:paraId="7D081965" w14:textId="77777777" w:rsidR="00150806" w:rsidRPr="003D706E" w:rsidRDefault="00150806" w:rsidP="00A26E14">
            <w:pPr>
              <w:spacing w:line="320" w:lineRule="exact"/>
              <w:rPr>
                <w:rFonts w:hAnsi="ＭＳ 明朝"/>
              </w:rPr>
            </w:pPr>
            <w:r w:rsidRPr="003D706E">
              <w:rPr>
                <w:rFonts w:hint="eastAsia"/>
              </w:rPr>
              <w:t>敷地の接道緑化の延長が接道延長全体の６０</w:t>
            </w:r>
            <w:r w:rsidRPr="003D706E">
              <w:rPr>
                <w:rFonts w:hAnsi="ＭＳ 明朝" w:hint="eastAsia"/>
              </w:rPr>
              <w:t>パーセント</w:t>
            </w:r>
            <w:r w:rsidRPr="003D706E">
              <w:rPr>
                <w:rFonts w:hint="eastAsia"/>
              </w:rPr>
              <w:t>以上であること。</w:t>
            </w:r>
          </w:p>
        </w:tc>
      </w:tr>
    </w:tbl>
    <w:p w14:paraId="6D192B63" w14:textId="77777777" w:rsidR="00C27B3F" w:rsidRDefault="009B5524" w:rsidP="00150806">
      <w:pPr>
        <w:ind w:leftChars="100" w:left="980" w:hangingChars="300" w:hanging="735"/>
        <w:rPr>
          <w:rFonts w:hAnsi="ＭＳ 明朝"/>
        </w:rPr>
      </w:pPr>
      <w:r w:rsidRPr="003D706E">
        <w:rPr>
          <w:rFonts w:hAnsi="ＭＳ 明朝" w:hint="eastAsia"/>
        </w:rPr>
        <w:t>備考</w:t>
      </w:r>
      <w:r w:rsidR="00C27B3F">
        <w:rPr>
          <w:rFonts w:hAnsi="ＭＳ 明朝" w:hint="eastAsia"/>
        </w:rPr>
        <w:t xml:space="preserve">１　</w:t>
      </w:r>
      <w:r w:rsidR="00C27B3F" w:rsidRPr="00C27B3F">
        <w:rPr>
          <w:rFonts w:hAnsi="ＭＳ 明朝" w:hint="eastAsia"/>
        </w:rPr>
        <w:t>基準緑化率とは、敷地面積に対する緑化対象面積の割合をいう。</w:t>
      </w:r>
    </w:p>
    <w:p w14:paraId="79A25BEA" w14:textId="77777777" w:rsidR="009B5524" w:rsidRPr="003D706E" w:rsidRDefault="00C27B3F" w:rsidP="00C27B3F">
      <w:pPr>
        <w:ind w:leftChars="300" w:left="980" w:hangingChars="100" w:hanging="245"/>
        <w:rPr>
          <w:rFonts w:hAnsi="ＭＳ 明朝"/>
        </w:rPr>
      </w:pPr>
      <w:r>
        <w:rPr>
          <w:rFonts w:hAnsi="ＭＳ 明朝" w:hint="eastAsia"/>
        </w:rPr>
        <w:t>２</w:t>
      </w:r>
      <w:r w:rsidR="009B5524" w:rsidRPr="003D706E">
        <w:rPr>
          <w:rFonts w:hAnsi="ＭＳ 明朝" w:hint="eastAsia"/>
        </w:rPr>
        <w:t xml:space="preserve">　風致地区において緑地率の規制がある場合は、風致地区内における建築等の規制に関する条例（昭和４５年愛知県条例第５号）で定められた緑地率を２パーセント以上上回ること。</w:t>
      </w:r>
    </w:p>
    <w:p w14:paraId="64AD1006" w14:textId="77777777" w:rsidR="009B5524" w:rsidRPr="003D706E" w:rsidRDefault="00C27B3F" w:rsidP="00150806">
      <w:pPr>
        <w:ind w:leftChars="300" w:left="980" w:hangingChars="100" w:hanging="245"/>
        <w:rPr>
          <w:rFonts w:hAnsi="ＭＳ 明朝"/>
        </w:rPr>
      </w:pPr>
      <w:r>
        <w:rPr>
          <w:rFonts w:hAnsi="ＭＳ 明朝" w:hint="eastAsia"/>
        </w:rPr>
        <w:t>３</w:t>
      </w:r>
      <w:r w:rsidR="009B5524" w:rsidRPr="003D706E">
        <w:rPr>
          <w:rFonts w:hAnsi="ＭＳ 明朝" w:hint="eastAsia"/>
        </w:rPr>
        <w:t xml:space="preserve">　工場立地法（</w:t>
      </w:r>
      <w:r w:rsidR="009B5524" w:rsidRPr="003D706E">
        <w:rPr>
          <w:rFonts w:hAnsi="ＭＳ 明朝"/>
        </w:rPr>
        <w:t>昭和</w:t>
      </w:r>
      <w:r w:rsidR="009B5524" w:rsidRPr="003D706E">
        <w:rPr>
          <w:rFonts w:hAnsi="ＭＳ 明朝" w:hint="eastAsia"/>
        </w:rPr>
        <w:t>３４</w:t>
      </w:r>
      <w:r w:rsidR="009B5524" w:rsidRPr="003D706E">
        <w:rPr>
          <w:rFonts w:hAnsi="ＭＳ 明朝"/>
        </w:rPr>
        <w:t>年法律第</w:t>
      </w:r>
      <w:r w:rsidR="009B5524" w:rsidRPr="003D706E">
        <w:rPr>
          <w:rFonts w:hAnsi="ＭＳ 明朝" w:hint="eastAsia"/>
        </w:rPr>
        <w:t>２４</w:t>
      </w:r>
      <w:r w:rsidR="009B5524" w:rsidRPr="003D706E">
        <w:rPr>
          <w:rFonts w:hAnsi="ＭＳ 明朝"/>
        </w:rPr>
        <w:t>号</w:t>
      </w:r>
      <w:r w:rsidR="009B5524" w:rsidRPr="003D706E">
        <w:rPr>
          <w:rFonts w:hAnsi="ＭＳ 明朝" w:hint="eastAsia"/>
        </w:rPr>
        <w:t>）において緑化率の規制がある場合は、定められた緑化率を２パーセント以上上回ること。</w:t>
      </w:r>
    </w:p>
    <w:p w14:paraId="5E4CA54C" w14:textId="77777777" w:rsidR="009B5524" w:rsidRDefault="00C27B3F" w:rsidP="00150806">
      <w:pPr>
        <w:ind w:leftChars="300" w:left="980" w:hangingChars="100" w:hanging="245"/>
        <w:rPr>
          <w:rFonts w:hAnsi="ＭＳ 明朝"/>
        </w:rPr>
      </w:pPr>
      <w:r>
        <w:rPr>
          <w:rFonts w:hAnsi="ＭＳ 明朝" w:hint="eastAsia"/>
        </w:rPr>
        <w:t>４</w:t>
      </w:r>
      <w:r w:rsidR="009B5524" w:rsidRPr="003D706E">
        <w:rPr>
          <w:rFonts w:hAnsi="ＭＳ 明朝" w:hint="eastAsia"/>
        </w:rPr>
        <w:t xml:space="preserve">　都市計画法（</w:t>
      </w:r>
      <w:r w:rsidR="009B5524" w:rsidRPr="003D706E">
        <w:rPr>
          <w:rFonts w:hAnsi="ＭＳ 明朝"/>
        </w:rPr>
        <w:t>昭和</w:t>
      </w:r>
      <w:r w:rsidR="009B5524" w:rsidRPr="003D706E">
        <w:rPr>
          <w:rFonts w:hAnsi="ＭＳ 明朝" w:hint="eastAsia"/>
        </w:rPr>
        <w:t>４３</w:t>
      </w:r>
      <w:r w:rsidR="009B5524" w:rsidRPr="003D706E">
        <w:rPr>
          <w:rFonts w:hAnsi="ＭＳ 明朝"/>
        </w:rPr>
        <w:t>年法律第</w:t>
      </w:r>
      <w:r w:rsidR="009B5524" w:rsidRPr="003D706E">
        <w:rPr>
          <w:rFonts w:hAnsi="ＭＳ 明朝" w:hint="eastAsia"/>
        </w:rPr>
        <w:t>１００</w:t>
      </w:r>
      <w:r w:rsidR="009B5524" w:rsidRPr="003D706E">
        <w:rPr>
          <w:rFonts w:hAnsi="ＭＳ 明朝"/>
        </w:rPr>
        <w:t>号</w:t>
      </w:r>
      <w:r w:rsidR="009B5524" w:rsidRPr="003D706E">
        <w:rPr>
          <w:rFonts w:hAnsi="ＭＳ 明朝" w:hint="eastAsia"/>
        </w:rPr>
        <w:t>）において緑地の規制がある場合は、定められた緑地面積を１パーセント以上上回ること。</w:t>
      </w:r>
    </w:p>
    <w:sectPr w:rsidR="009B5524" w:rsidSect="00667FAD">
      <w:pgSz w:w="11906" w:h="16838" w:code="9"/>
      <w:pgMar w:top="1418" w:right="1418" w:bottom="1418" w:left="1418" w:header="851" w:footer="992" w:gutter="0"/>
      <w:paperSrc w:first="7" w:other="7"/>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92F10" w14:textId="77777777" w:rsidR="00781DE4" w:rsidRDefault="00781DE4" w:rsidP="0060698B">
      <w:r>
        <w:separator/>
      </w:r>
    </w:p>
  </w:endnote>
  <w:endnote w:type="continuationSeparator" w:id="0">
    <w:p w14:paraId="4B8D5EFA" w14:textId="77777777" w:rsidR="00781DE4" w:rsidRDefault="00781DE4" w:rsidP="00606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E3CC3" w14:textId="77777777" w:rsidR="00781DE4" w:rsidRDefault="00781DE4" w:rsidP="0060698B">
      <w:r>
        <w:separator/>
      </w:r>
    </w:p>
  </w:footnote>
  <w:footnote w:type="continuationSeparator" w:id="0">
    <w:p w14:paraId="16F7ED49" w14:textId="77777777" w:rsidR="00781DE4" w:rsidRDefault="00781DE4" w:rsidP="00606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6133D"/>
    <w:multiLevelType w:val="hybridMultilevel"/>
    <w:tmpl w:val="BC62A66C"/>
    <w:lvl w:ilvl="0" w:tplc="CB226AA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6D357FB"/>
    <w:multiLevelType w:val="hybridMultilevel"/>
    <w:tmpl w:val="E432DDD4"/>
    <w:lvl w:ilvl="0" w:tplc="A9BAEF60">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33D109F"/>
    <w:multiLevelType w:val="hybridMultilevel"/>
    <w:tmpl w:val="839EDD02"/>
    <w:lvl w:ilvl="0" w:tplc="7462394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75F27B0"/>
    <w:multiLevelType w:val="hybridMultilevel"/>
    <w:tmpl w:val="4D66986C"/>
    <w:lvl w:ilvl="0" w:tplc="CC16156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41D377CB"/>
    <w:multiLevelType w:val="hybridMultilevel"/>
    <w:tmpl w:val="97A6208E"/>
    <w:lvl w:ilvl="0" w:tplc="92C649F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D296A36"/>
    <w:multiLevelType w:val="hybridMultilevel"/>
    <w:tmpl w:val="F544CC60"/>
    <w:lvl w:ilvl="0" w:tplc="3D287188">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F0E0B54"/>
    <w:multiLevelType w:val="hybridMultilevel"/>
    <w:tmpl w:val="2AB4855A"/>
    <w:lvl w:ilvl="0" w:tplc="3768F8E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4C83D4F"/>
    <w:multiLevelType w:val="hybridMultilevel"/>
    <w:tmpl w:val="2FBC902C"/>
    <w:lvl w:ilvl="0" w:tplc="9E386604">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BE65576"/>
    <w:multiLevelType w:val="hybridMultilevel"/>
    <w:tmpl w:val="B9BE5BA4"/>
    <w:lvl w:ilvl="0" w:tplc="7078350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92039931">
    <w:abstractNumId w:val="5"/>
  </w:num>
  <w:num w:numId="2" w16cid:durableId="1225289275">
    <w:abstractNumId w:val="0"/>
  </w:num>
  <w:num w:numId="3" w16cid:durableId="2118940698">
    <w:abstractNumId w:val="6"/>
  </w:num>
  <w:num w:numId="4" w16cid:durableId="1482162705">
    <w:abstractNumId w:val="8"/>
  </w:num>
  <w:num w:numId="5" w16cid:durableId="1604143438">
    <w:abstractNumId w:val="4"/>
  </w:num>
  <w:num w:numId="6" w16cid:durableId="1278676400">
    <w:abstractNumId w:val="2"/>
  </w:num>
  <w:num w:numId="7" w16cid:durableId="1461261977">
    <w:abstractNumId w:val="3"/>
  </w:num>
  <w:num w:numId="8" w16cid:durableId="236597820">
    <w:abstractNumId w:val="1"/>
  </w:num>
  <w:num w:numId="9" w16cid:durableId="9148240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077E2"/>
    <w:rsid w:val="00000D72"/>
    <w:rsid w:val="00001B14"/>
    <w:rsid w:val="000056AB"/>
    <w:rsid w:val="00006A33"/>
    <w:rsid w:val="00020CF1"/>
    <w:rsid w:val="00027A7F"/>
    <w:rsid w:val="00030BB2"/>
    <w:rsid w:val="000445CE"/>
    <w:rsid w:val="000446B9"/>
    <w:rsid w:val="00045312"/>
    <w:rsid w:val="000479EB"/>
    <w:rsid w:val="00065B13"/>
    <w:rsid w:val="00071C90"/>
    <w:rsid w:val="00086772"/>
    <w:rsid w:val="0008697C"/>
    <w:rsid w:val="00097FB1"/>
    <w:rsid w:val="000B4F7F"/>
    <w:rsid w:val="00107B69"/>
    <w:rsid w:val="00117094"/>
    <w:rsid w:val="001212EA"/>
    <w:rsid w:val="001220B9"/>
    <w:rsid w:val="00126534"/>
    <w:rsid w:val="001375B6"/>
    <w:rsid w:val="00150806"/>
    <w:rsid w:val="0015123B"/>
    <w:rsid w:val="00151A59"/>
    <w:rsid w:val="00154264"/>
    <w:rsid w:val="00162EBD"/>
    <w:rsid w:val="001646D4"/>
    <w:rsid w:val="0016541A"/>
    <w:rsid w:val="00170B57"/>
    <w:rsid w:val="00172E42"/>
    <w:rsid w:val="00176B1C"/>
    <w:rsid w:val="00177FD5"/>
    <w:rsid w:val="00195056"/>
    <w:rsid w:val="001A1330"/>
    <w:rsid w:val="001A1E81"/>
    <w:rsid w:val="001A41ED"/>
    <w:rsid w:val="001A5A31"/>
    <w:rsid w:val="001B03EA"/>
    <w:rsid w:val="001D2682"/>
    <w:rsid w:val="001D53E6"/>
    <w:rsid w:val="001D7A9B"/>
    <w:rsid w:val="001E2239"/>
    <w:rsid w:val="001E3AB1"/>
    <w:rsid w:val="001F177D"/>
    <w:rsid w:val="001F1F07"/>
    <w:rsid w:val="001F4F08"/>
    <w:rsid w:val="001F67F6"/>
    <w:rsid w:val="00204D65"/>
    <w:rsid w:val="0021099E"/>
    <w:rsid w:val="00210AC0"/>
    <w:rsid w:val="00211CB2"/>
    <w:rsid w:val="00212D38"/>
    <w:rsid w:val="00215987"/>
    <w:rsid w:val="0022200B"/>
    <w:rsid w:val="002321AE"/>
    <w:rsid w:val="0024210E"/>
    <w:rsid w:val="00242CEF"/>
    <w:rsid w:val="002442BA"/>
    <w:rsid w:val="0024669C"/>
    <w:rsid w:val="0025243B"/>
    <w:rsid w:val="00262002"/>
    <w:rsid w:val="00264B8B"/>
    <w:rsid w:val="00266876"/>
    <w:rsid w:val="002707F9"/>
    <w:rsid w:val="002716A2"/>
    <w:rsid w:val="002848BA"/>
    <w:rsid w:val="002940C9"/>
    <w:rsid w:val="002978A2"/>
    <w:rsid w:val="002A6F7A"/>
    <w:rsid w:val="002B02DB"/>
    <w:rsid w:val="002B12EC"/>
    <w:rsid w:val="002B6951"/>
    <w:rsid w:val="002C05E0"/>
    <w:rsid w:val="002C0D81"/>
    <w:rsid w:val="002C2652"/>
    <w:rsid w:val="002D7D09"/>
    <w:rsid w:val="002E2CB9"/>
    <w:rsid w:val="002F377C"/>
    <w:rsid w:val="003021F9"/>
    <w:rsid w:val="003041BA"/>
    <w:rsid w:val="00311C16"/>
    <w:rsid w:val="0031569B"/>
    <w:rsid w:val="00317052"/>
    <w:rsid w:val="00320CD2"/>
    <w:rsid w:val="00320F22"/>
    <w:rsid w:val="003223DE"/>
    <w:rsid w:val="0032321E"/>
    <w:rsid w:val="0032760C"/>
    <w:rsid w:val="003320AC"/>
    <w:rsid w:val="003525FD"/>
    <w:rsid w:val="00353EE4"/>
    <w:rsid w:val="00366514"/>
    <w:rsid w:val="00371216"/>
    <w:rsid w:val="003716F3"/>
    <w:rsid w:val="00372C6F"/>
    <w:rsid w:val="003743D6"/>
    <w:rsid w:val="00376F18"/>
    <w:rsid w:val="00380B14"/>
    <w:rsid w:val="00383366"/>
    <w:rsid w:val="00383706"/>
    <w:rsid w:val="00386996"/>
    <w:rsid w:val="003900B4"/>
    <w:rsid w:val="003A5353"/>
    <w:rsid w:val="003A581F"/>
    <w:rsid w:val="003B05BE"/>
    <w:rsid w:val="003B53BA"/>
    <w:rsid w:val="003B5859"/>
    <w:rsid w:val="003B5D91"/>
    <w:rsid w:val="003C5079"/>
    <w:rsid w:val="003D07C6"/>
    <w:rsid w:val="003D0E77"/>
    <w:rsid w:val="003D184A"/>
    <w:rsid w:val="003D706E"/>
    <w:rsid w:val="003D757C"/>
    <w:rsid w:val="003E38E9"/>
    <w:rsid w:val="003E7C1A"/>
    <w:rsid w:val="003F4796"/>
    <w:rsid w:val="003F4E5D"/>
    <w:rsid w:val="003F6276"/>
    <w:rsid w:val="003F7920"/>
    <w:rsid w:val="004077E2"/>
    <w:rsid w:val="00413AB5"/>
    <w:rsid w:val="0041687A"/>
    <w:rsid w:val="004217E5"/>
    <w:rsid w:val="00421B72"/>
    <w:rsid w:val="0043163D"/>
    <w:rsid w:val="00436550"/>
    <w:rsid w:val="00443B0B"/>
    <w:rsid w:val="00464F6A"/>
    <w:rsid w:val="00470EB4"/>
    <w:rsid w:val="004770C4"/>
    <w:rsid w:val="0048537E"/>
    <w:rsid w:val="0048752E"/>
    <w:rsid w:val="00495AC7"/>
    <w:rsid w:val="0049728E"/>
    <w:rsid w:val="004B6967"/>
    <w:rsid w:val="004C0329"/>
    <w:rsid w:val="004C646D"/>
    <w:rsid w:val="004F42D8"/>
    <w:rsid w:val="004F697B"/>
    <w:rsid w:val="0050138D"/>
    <w:rsid w:val="005046E2"/>
    <w:rsid w:val="005055CA"/>
    <w:rsid w:val="0051129D"/>
    <w:rsid w:val="005121C2"/>
    <w:rsid w:val="0051374D"/>
    <w:rsid w:val="0051580B"/>
    <w:rsid w:val="00516234"/>
    <w:rsid w:val="00530705"/>
    <w:rsid w:val="005316BD"/>
    <w:rsid w:val="00533E88"/>
    <w:rsid w:val="005411D4"/>
    <w:rsid w:val="0054421E"/>
    <w:rsid w:val="00544A6A"/>
    <w:rsid w:val="00557955"/>
    <w:rsid w:val="00581D77"/>
    <w:rsid w:val="00591306"/>
    <w:rsid w:val="00592EE3"/>
    <w:rsid w:val="00595694"/>
    <w:rsid w:val="005A0E3A"/>
    <w:rsid w:val="005A4813"/>
    <w:rsid w:val="005A7C3A"/>
    <w:rsid w:val="005B0DCE"/>
    <w:rsid w:val="005B2568"/>
    <w:rsid w:val="005B565B"/>
    <w:rsid w:val="005C2812"/>
    <w:rsid w:val="005C7413"/>
    <w:rsid w:val="005D1CBD"/>
    <w:rsid w:val="005D2496"/>
    <w:rsid w:val="005E578C"/>
    <w:rsid w:val="005F1FFC"/>
    <w:rsid w:val="005F33A1"/>
    <w:rsid w:val="005F5B9C"/>
    <w:rsid w:val="00600EFA"/>
    <w:rsid w:val="0060698B"/>
    <w:rsid w:val="006108AF"/>
    <w:rsid w:val="00613493"/>
    <w:rsid w:val="00615959"/>
    <w:rsid w:val="00617FCE"/>
    <w:rsid w:val="00621A8E"/>
    <w:rsid w:val="00621C64"/>
    <w:rsid w:val="00626C6B"/>
    <w:rsid w:val="0063046D"/>
    <w:rsid w:val="0063712B"/>
    <w:rsid w:val="00644850"/>
    <w:rsid w:val="00660CE5"/>
    <w:rsid w:val="00664FB2"/>
    <w:rsid w:val="00667FAD"/>
    <w:rsid w:val="00672A67"/>
    <w:rsid w:val="006827B2"/>
    <w:rsid w:val="0068403A"/>
    <w:rsid w:val="00687982"/>
    <w:rsid w:val="00691A7A"/>
    <w:rsid w:val="00693178"/>
    <w:rsid w:val="006A17AD"/>
    <w:rsid w:val="006A6087"/>
    <w:rsid w:val="006A675E"/>
    <w:rsid w:val="006B434B"/>
    <w:rsid w:val="006B46A9"/>
    <w:rsid w:val="006C2561"/>
    <w:rsid w:val="006D2349"/>
    <w:rsid w:val="006D2FD0"/>
    <w:rsid w:val="006E5342"/>
    <w:rsid w:val="006F5844"/>
    <w:rsid w:val="00700EC4"/>
    <w:rsid w:val="007045FE"/>
    <w:rsid w:val="007060EF"/>
    <w:rsid w:val="00710FDE"/>
    <w:rsid w:val="0071781C"/>
    <w:rsid w:val="007214A8"/>
    <w:rsid w:val="007229F0"/>
    <w:rsid w:val="007279F3"/>
    <w:rsid w:val="00740CBA"/>
    <w:rsid w:val="00746D92"/>
    <w:rsid w:val="00747B7B"/>
    <w:rsid w:val="007570B7"/>
    <w:rsid w:val="007626A5"/>
    <w:rsid w:val="00764B8B"/>
    <w:rsid w:val="00767D7F"/>
    <w:rsid w:val="007718D3"/>
    <w:rsid w:val="00781DE4"/>
    <w:rsid w:val="00783B11"/>
    <w:rsid w:val="007954C6"/>
    <w:rsid w:val="00796DC9"/>
    <w:rsid w:val="007A4691"/>
    <w:rsid w:val="007A5043"/>
    <w:rsid w:val="007B4028"/>
    <w:rsid w:val="007B4602"/>
    <w:rsid w:val="007C3041"/>
    <w:rsid w:val="007C34E9"/>
    <w:rsid w:val="007D0BD5"/>
    <w:rsid w:val="007D7078"/>
    <w:rsid w:val="007F06A6"/>
    <w:rsid w:val="007F17E7"/>
    <w:rsid w:val="007F4717"/>
    <w:rsid w:val="007F55DD"/>
    <w:rsid w:val="008034F4"/>
    <w:rsid w:val="00806859"/>
    <w:rsid w:val="00812A34"/>
    <w:rsid w:val="008141DB"/>
    <w:rsid w:val="00814BFE"/>
    <w:rsid w:val="008178B9"/>
    <w:rsid w:val="0082143B"/>
    <w:rsid w:val="00821A86"/>
    <w:rsid w:val="008240E7"/>
    <w:rsid w:val="00826EE4"/>
    <w:rsid w:val="008463AD"/>
    <w:rsid w:val="00853E7A"/>
    <w:rsid w:val="00865903"/>
    <w:rsid w:val="0086781E"/>
    <w:rsid w:val="00880DF2"/>
    <w:rsid w:val="00892DFB"/>
    <w:rsid w:val="008A16D0"/>
    <w:rsid w:val="008A2513"/>
    <w:rsid w:val="008A3DDD"/>
    <w:rsid w:val="008A5BB0"/>
    <w:rsid w:val="008A5C48"/>
    <w:rsid w:val="008B207B"/>
    <w:rsid w:val="008B359C"/>
    <w:rsid w:val="008C2797"/>
    <w:rsid w:val="008C6281"/>
    <w:rsid w:val="008C727D"/>
    <w:rsid w:val="008E3757"/>
    <w:rsid w:val="008F17E8"/>
    <w:rsid w:val="009018E2"/>
    <w:rsid w:val="00902193"/>
    <w:rsid w:val="00907181"/>
    <w:rsid w:val="00910C35"/>
    <w:rsid w:val="00913841"/>
    <w:rsid w:val="00913BA9"/>
    <w:rsid w:val="00914CA5"/>
    <w:rsid w:val="00921DB0"/>
    <w:rsid w:val="009232E6"/>
    <w:rsid w:val="00930241"/>
    <w:rsid w:val="00931F6C"/>
    <w:rsid w:val="00933BAA"/>
    <w:rsid w:val="00941B48"/>
    <w:rsid w:val="009478AF"/>
    <w:rsid w:val="00961944"/>
    <w:rsid w:val="00970AFE"/>
    <w:rsid w:val="00972D02"/>
    <w:rsid w:val="0098271F"/>
    <w:rsid w:val="00985E31"/>
    <w:rsid w:val="009860F5"/>
    <w:rsid w:val="00987ECF"/>
    <w:rsid w:val="009911E6"/>
    <w:rsid w:val="009920FD"/>
    <w:rsid w:val="00992EF8"/>
    <w:rsid w:val="009B2579"/>
    <w:rsid w:val="009B5524"/>
    <w:rsid w:val="009B7588"/>
    <w:rsid w:val="009D225F"/>
    <w:rsid w:val="009D5029"/>
    <w:rsid w:val="009E08A8"/>
    <w:rsid w:val="009F29A2"/>
    <w:rsid w:val="009F2DD3"/>
    <w:rsid w:val="009F47B5"/>
    <w:rsid w:val="00A07988"/>
    <w:rsid w:val="00A07F00"/>
    <w:rsid w:val="00A10BB7"/>
    <w:rsid w:val="00A25C8C"/>
    <w:rsid w:val="00A26E14"/>
    <w:rsid w:val="00A31DBD"/>
    <w:rsid w:val="00A35484"/>
    <w:rsid w:val="00A408C6"/>
    <w:rsid w:val="00A45AC6"/>
    <w:rsid w:val="00A65E81"/>
    <w:rsid w:val="00A67CCB"/>
    <w:rsid w:val="00A76395"/>
    <w:rsid w:val="00A80A4A"/>
    <w:rsid w:val="00A95578"/>
    <w:rsid w:val="00AA4670"/>
    <w:rsid w:val="00AA5EE6"/>
    <w:rsid w:val="00AB08FA"/>
    <w:rsid w:val="00AC0F5B"/>
    <w:rsid w:val="00AC3F88"/>
    <w:rsid w:val="00AD260C"/>
    <w:rsid w:val="00AD3F1E"/>
    <w:rsid w:val="00AE1130"/>
    <w:rsid w:val="00AF0580"/>
    <w:rsid w:val="00AF557E"/>
    <w:rsid w:val="00B01162"/>
    <w:rsid w:val="00B32437"/>
    <w:rsid w:val="00B36375"/>
    <w:rsid w:val="00B52EEE"/>
    <w:rsid w:val="00B54359"/>
    <w:rsid w:val="00B57996"/>
    <w:rsid w:val="00B61B7C"/>
    <w:rsid w:val="00B632ED"/>
    <w:rsid w:val="00B66C27"/>
    <w:rsid w:val="00B70592"/>
    <w:rsid w:val="00B94AEF"/>
    <w:rsid w:val="00B95639"/>
    <w:rsid w:val="00BA55AB"/>
    <w:rsid w:val="00BA7618"/>
    <w:rsid w:val="00BB26E2"/>
    <w:rsid w:val="00BB2F43"/>
    <w:rsid w:val="00BC25CB"/>
    <w:rsid w:val="00BD125E"/>
    <w:rsid w:val="00BE167A"/>
    <w:rsid w:val="00BE3DDB"/>
    <w:rsid w:val="00C00065"/>
    <w:rsid w:val="00C20B13"/>
    <w:rsid w:val="00C26942"/>
    <w:rsid w:val="00C27B3F"/>
    <w:rsid w:val="00C30DF1"/>
    <w:rsid w:val="00C34E91"/>
    <w:rsid w:val="00C430D9"/>
    <w:rsid w:val="00C4353E"/>
    <w:rsid w:val="00C44F3F"/>
    <w:rsid w:val="00C50AD6"/>
    <w:rsid w:val="00C546A7"/>
    <w:rsid w:val="00C5716D"/>
    <w:rsid w:val="00C574F2"/>
    <w:rsid w:val="00C57BF4"/>
    <w:rsid w:val="00C7464D"/>
    <w:rsid w:val="00C76B2C"/>
    <w:rsid w:val="00C802D1"/>
    <w:rsid w:val="00C82F3F"/>
    <w:rsid w:val="00C84B06"/>
    <w:rsid w:val="00C875FD"/>
    <w:rsid w:val="00CA0DEF"/>
    <w:rsid w:val="00CA21E0"/>
    <w:rsid w:val="00CA465B"/>
    <w:rsid w:val="00CA5973"/>
    <w:rsid w:val="00CA5E57"/>
    <w:rsid w:val="00CB091D"/>
    <w:rsid w:val="00CB37A8"/>
    <w:rsid w:val="00CB4A42"/>
    <w:rsid w:val="00CB5045"/>
    <w:rsid w:val="00CB74D6"/>
    <w:rsid w:val="00CD0DAF"/>
    <w:rsid w:val="00CD1EF5"/>
    <w:rsid w:val="00CD2F90"/>
    <w:rsid w:val="00CD5ABB"/>
    <w:rsid w:val="00CD7EC4"/>
    <w:rsid w:val="00CE7292"/>
    <w:rsid w:val="00CF433A"/>
    <w:rsid w:val="00D03BCE"/>
    <w:rsid w:val="00D04A16"/>
    <w:rsid w:val="00D12ABF"/>
    <w:rsid w:val="00D24124"/>
    <w:rsid w:val="00D27D50"/>
    <w:rsid w:val="00D322F0"/>
    <w:rsid w:val="00D352ED"/>
    <w:rsid w:val="00D36CBA"/>
    <w:rsid w:val="00D408C1"/>
    <w:rsid w:val="00D414DD"/>
    <w:rsid w:val="00D43DA0"/>
    <w:rsid w:val="00D44BEF"/>
    <w:rsid w:val="00D666A5"/>
    <w:rsid w:val="00D67A45"/>
    <w:rsid w:val="00D70739"/>
    <w:rsid w:val="00D71C91"/>
    <w:rsid w:val="00D771FA"/>
    <w:rsid w:val="00D851AD"/>
    <w:rsid w:val="00DA39F0"/>
    <w:rsid w:val="00DA79D4"/>
    <w:rsid w:val="00DC2196"/>
    <w:rsid w:val="00DC2CC7"/>
    <w:rsid w:val="00DC3408"/>
    <w:rsid w:val="00DC6E57"/>
    <w:rsid w:val="00DC7D66"/>
    <w:rsid w:val="00DE2441"/>
    <w:rsid w:val="00DE444F"/>
    <w:rsid w:val="00DE5948"/>
    <w:rsid w:val="00DE6216"/>
    <w:rsid w:val="00DE6797"/>
    <w:rsid w:val="00DF1CF9"/>
    <w:rsid w:val="00DF4C0F"/>
    <w:rsid w:val="00E37E5F"/>
    <w:rsid w:val="00E416FA"/>
    <w:rsid w:val="00E41F33"/>
    <w:rsid w:val="00E43042"/>
    <w:rsid w:val="00E4635E"/>
    <w:rsid w:val="00E50735"/>
    <w:rsid w:val="00E71640"/>
    <w:rsid w:val="00E76733"/>
    <w:rsid w:val="00E80D38"/>
    <w:rsid w:val="00E81F6E"/>
    <w:rsid w:val="00E823C9"/>
    <w:rsid w:val="00E84BE9"/>
    <w:rsid w:val="00E93E95"/>
    <w:rsid w:val="00E96EEE"/>
    <w:rsid w:val="00EA1D04"/>
    <w:rsid w:val="00EA7DF7"/>
    <w:rsid w:val="00EC1E48"/>
    <w:rsid w:val="00EC3419"/>
    <w:rsid w:val="00EC6043"/>
    <w:rsid w:val="00EC6C52"/>
    <w:rsid w:val="00ED0E65"/>
    <w:rsid w:val="00ED5416"/>
    <w:rsid w:val="00ED5452"/>
    <w:rsid w:val="00EE180C"/>
    <w:rsid w:val="00EF0B2F"/>
    <w:rsid w:val="00EF3A4A"/>
    <w:rsid w:val="00EF5CE3"/>
    <w:rsid w:val="00EF6867"/>
    <w:rsid w:val="00F000E0"/>
    <w:rsid w:val="00F04759"/>
    <w:rsid w:val="00F06F0B"/>
    <w:rsid w:val="00F12FBA"/>
    <w:rsid w:val="00F16859"/>
    <w:rsid w:val="00F1752B"/>
    <w:rsid w:val="00F228A4"/>
    <w:rsid w:val="00F246F3"/>
    <w:rsid w:val="00F2474C"/>
    <w:rsid w:val="00F3081D"/>
    <w:rsid w:val="00F35AAF"/>
    <w:rsid w:val="00F433BC"/>
    <w:rsid w:val="00F4536A"/>
    <w:rsid w:val="00F6494E"/>
    <w:rsid w:val="00F66FD5"/>
    <w:rsid w:val="00F74E8A"/>
    <w:rsid w:val="00F904DA"/>
    <w:rsid w:val="00FB0201"/>
    <w:rsid w:val="00FB7938"/>
    <w:rsid w:val="00FB7D7E"/>
    <w:rsid w:val="00FC1104"/>
    <w:rsid w:val="00FC17CF"/>
    <w:rsid w:val="00FC594E"/>
    <w:rsid w:val="00FD4287"/>
    <w:rsid w:val="00FE047B"/>
    <w:rsid w:val="00FE1125"/>
    <w:rsid w:val="00FF311F"/>
    <w:rsid w:val="00FF7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D82E92E"/>
  <w15:chartTrackingRefBased/>
  <w15:docId w15:val="{6B01427F-4898-4597-9E19-B3BE36B54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029"/>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77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オアシス"/>
    <w:rsid w:val="00853E7A"/>
    <w:pPr>
      <w:widowControl w:val="0"/>
      <w:wordWrap w:val="0"/>
      <w:autoSpaceDE w:val="0"/>
      <w:autoSpaceDN w:val="0"/>
      <w:adjustRightInd w:val="0"/>
      <w:spacing w:line="476" w:lineRule="exact"/>
      <w:jc w:val="both"/>
    </w:pPr>
    <w:rPr>
      <w:rFonts w:ascii="ＭＳ 明朝" w:cs="ＭＳ 明朝"/>
      <w:spacing w:val="31"/>
    </w:rPr>
  </w:style>
  <w:style w:type="paragraph" w:styleId="a5">
    <w:name w:val="Balloon Text"/>
    <w:basedOn w:val="a"/>
    <w:semiHidden/>
    <w:rsid w:val="00A408C6"/>
    <w:rPr>
      <w:rFonts w:ascii="Arial" w:eastAsia="ＭＳ ゴシック" w:hAnsi="Arial"/>
      <w:sz w:val="18"/>
      <w:szCs w:val="18"/>
    </w:rPr>
  </w:style>
  <w:style w:type="paragraph" w:styleId="2">
    <w:name w:val="Body Text Indent 2"/>
    <w:basedOn w:val="a"/>
    <w:rsid w:val="009860F5"/>
    <w:pPr>
      <w:spacing w:line="360" w:lineRule="auto"/>
      <w:ind w:left="240" w:hangingChars="100" w:hanging="240"/>
    </w:pPr>
    <w:rPr>
      <w:rFonts w:ascii="Century"/>
      <w:sz w:val="24"/>
      <w:szCs w:val="24"/>
    </w:rPr>
  </w:style>
  <w:style w:type="paragraph" w:styleId="a6">
    <w:name w:val="Note Heading"/>
    <w:basedOn w:val="a"/>
    <w:next w:val="a"/>
    <w:rsid w:val="00162EBD"/>
    <w:pPr>
      <w:jc w:val="center"/>
    </w:pPr>
    <w:rPr>
      <w:rFonts w:hAnsi="ＭＳ 明朝"/>
    </w:rPr>
  </w:style>
  <w:style w:type="paragraph" w:styleId="a7">
    <w:name w:val="Closing"/>
    <w:basedOn w:val="a"/>
    <w:rsid w:val="00162EBD"/>
    <w:pPr>
      <w:jc w:val="right"/>
    </w:pPr>
    <w:rPr>
      <w:rFonts w:hAnsi="ＭＳ 明朝"/>
    </w:rPr>
  </w:style>
  <w:style w:type="paragraph" w:styleId="a8">
    <w:name w:val="Body Text Indent"/>
    <w:basedOn w:val="a"/>
    <w:rsid w:val="00581D77"/>
    <w:pPr>
      <w:ind w:leftChars="400" w:left="851"/>
    </w:pPr>
  </w:style>
  <w:style w:type="paragraph" w:styleId="a9">
    <w:name w:val="Block Text"/>
    <w:basedOn w:val="a"/>
    <w:rsid w:val="006D2FD0"/>
    <w:pPr>
      <w:autoSpaceDE w:val="0"/>
      <w:autoSpaceDN w:val="0"/>
      <w:ind w:left="240" w:right="-20" w:hanging="240"/>
      <w:jc w:val="left"/>
    </w:pPr>
    <w:rPr>
      <w:kern w:val="0"/>
    </w:rPr>
  </w:style>
  <w:style w:type="paragraph" w:styleId="aa">
    <w:name w:val="header"/>
    <w:basedOn w:val="a"/>
    <w:link w:val="ab"/>
    <w:uiPriority w:val="99"/>
    <w:unhideWhenUsed/>
    <w:rsid w:val="0060698B"/>
    <w:pPr>
      <w:tabs>
        <w:tab w:val="center" w:pos="4252"/>
        <w:tab w:val="right" w:pos="8504"/>
      </w:tabs>
      <w:snapToGrid w:val="0"/>
    </w:pPr>
  </w:style>
  <w:style w:type="character" w:customStyle="1" w:styleId="ab">
    <w:name w:val="ヘッダー (文字)"/>
    <w:link w:val="aa"/>
    <w:uiPriority w:val="99"/>
    <w:rsid w:val="0060698B"/>
    <w:rPr>
      <w:rFonts w:ascii="ＭＳ 明朝"/>
      <w:kern w:val="2"/>
      <w:sz w:val="22"/>
      <w:szCs w:val="22"/>
    </w:rPr>
  </w:style>
  <w:style w:type="paragraph" w:styleId="ac">
    <w:name w:val="footer"/>
    <w:basedOn w:val="a"/>
    <w:link w:val="ad"/>
    <w:uiPriority w:val="99"/>
    <w:unhideWhenUsed/>
    <w:rsid w:val="0060698B"/>
    <w:pPr>
      <w:tabs>
        <w:tab w:val="center" w:pos="4252"/>
        <w:tab w:val="right" w:pos="8504"/>
      </w:tabs>
      <w:snapToGrid w:val="0"/>
    </w:pPr>
  </w:style>
  <w:style w:type="character" w:customStyle="1" w:styleId="ad">
    <w:name w:val="フッター (文字)"/>
    <w:link w:val="ac"/>
    <w:uiPriority w:val="99"/>
    <w:rsid w:val="0060698B"/>
    <w:rPr>
      <w:rFonts w:ascii="ＭＳ 明朝"/>
      <w:kern w:val="2"/>
      <w:sz w:val="22"/>
      <w:szCs w:val="22"/>
    </w:rPr>
  </w:style>
  <w:style w:type="character" w:styleId="ae">
    <w:name w:val="annotation reference"/>
    <w:uiPriority w:val="99"/>
    <w:semiHidden/>
    <w:unhideWhenUsed/>
    <w:rsid w:val="00150806"/>
    <w:rPr>
      <w:sz w:val="18"/>
      <w:szCs w:val="18"/>
    </w:rPr>
  </w:style>
  <w:style w:type="paragraph" w:styleId="af">
    <w:name w:val="annotation text"/>
    <w:basedOn w:val="a"/>
    <w:link w:val="af0"/>
    <w:uiPriority w:val="99"/>
    <w:semiHidden/>
    <w:unhideWhenUsed/>
    <w:rsid w:val="00150806"/>
    <w:pPr>
      <w:jc w:val="left"/>
    </w:pPr>
  </w:style>
  <w:style w:type="character" w:customStyle="1" w:styleId="af0">
    <w:name w:val="コメント文字列 (文字)"/>
    <w:link w:val="af"/>
    <w:uiPriority w:val="99"/>
    <w:semiHidden/>
    <w:rsid w:val="00150806"/>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48052">
      <w:bodyDiv w:val="1"/>
      <w:marLeft w:val="0"/>
      <w:marRight w:val="0"/>
      <w:marTop w:val="0"/>
      <w:marBottom w:val="0"/>
      <w:divBdr>
        <w:top w:val="none" w:sz="0" w:space="0" w:color="auto"/>
        <w:left w:val="none" w:sz="0" w:space="0" w:color="auto"/>
        <w:bottom w:val="none" w:sz="0" w:space="0" w:color="auto"/>
        <w:right w:val="none" w:sz="0" w:space="0" w:color="auto"/>
      </w:divBdr>
    </w:div>
    <w:div w:id="389422788">
      <w:bodyDiv w:val="1"/>
      <w:marLeft w:val="0"/>
      <w:marRight w:val="0"/>
      <w:marTop w:val="0"/>
      <w:marBottom w:val="0"/>
      <w:divBdr>
        <w:top w:val="none" w:sz="0" w:space="0" w:color="auto"/>
        <w:left w:val="none" w:sz="0" w:space="0" w:color="auto"/>
        <w:bottom w:val="none" w:sz="0" w:space="0" w:color="auto"/>
        <w:right w:val="none" w:sz="0" w:space="0" w:color="auto"/>
      </w:divBdr>
      <w:divsChild>
        <w:div w:id="411703889">
          <w:marLeft w:val="480"/>
          <w:marRight w:val="0"/>
          <w:marTop w:val="0"/>
          <w:marBottom w:val="0"/>
          <w:divBdr>
            <w:top w:val="none" w:sz="0" w:space="0" w:color="auto"/>
            <w:left w:val="none" w:sz="0" w:space="0" w:color="auto"/>
            <w:bottom w:val="none" w:sz="0" w:space="0" w:color="auto"/>
            <w:right w:val="none" w:sz="0" w:space="0" w:color="auto"/>
          </w:divBdr>
        </w:div>
        <w:div w:id="1495997529">
          <w:marLeft w:val="480"/>
          <w:marRight w:val="0"/>
          <w:marTop w:val="0"/>
          <w:marBottom w:val="0"/>
          <w:divBdr>
            <w:top w:val="none" w:sz="0" w:space="0" w:color="auto"/>
            <w:left w:val="none" w:sz="0" w:space="0" w:color="auto"/>
            <w:bottom w:val="none" w:sz="0" w:space="0" w:color="auto"/>
            <w:right w:val="none" w:sz="0" w:space="0" w:color="auto"/>
          </w:divBdr>
        </w:div>
      </w:divsChild>
    </w:div>
    <w:div w:id="879980604">
      <w:bodyDiv w:val="1"/>
      <w:marLeft w:val="0"/>
      <w:marRight w:val="0"/>
      <w:marTop w:val="0"/>
      <w:marBottom w:val="0"/>
      <w:divBdr>
        <w:top w:val="none" w:sz="0" w:space="0" w:color="auto"/>
        <w:left w:val="none" w:sz="0" w:space="0" w:color="auto"/>
        <w:bottom w:val="none" w:sz="0" w:space="0" w:color="auto"/>
        <w:right w:val="none" w:sz="0" w:space="0" w:color="auto"/>
      </w:divBdr>
    </w:div>
    <w:div w:id="935794664">
      <w:bodyDiv w:val="1"/>
      <w:marLeft w:val="0"/>
      <w:marRight w:val="0"/>
      <w:marTop w:val="0"/>
      <w:marBottom w:val="0"/>
      <w:divBdr>
        <w:top w:val="none" w:sz="0" w:space="0" w:color="auto"/>
        <w:left w:val="none" w:sz="0" w:space="0" w:color="auto"/>
        <w:bottom w:val="none" w:sz="0" w:space="0" w:color="auto"/>
        <w:right w:val="none" w:sz="0" w:space="0" w:color="auto"/>
      </w:divBdr>
      <w:divsChild>
        <w:div w:id="1253735594">
          <w:marLeft w:val="480"/>
          <w:marRight w:val="0"/>
          <w:marTop w:val="0"/>
          <w:marBottom w:val="0"/>
          <w:divBdr>
            <w:top w:val="none" w:sz="0" w:space="0" w:color="auto"/>
            <w:left w:val="none" w:sz="0" w:space="0" w:color="auto"/>
            <w:bottom w:val="none" w:sz="0" w:space="0" w:color="auto"/>
            <w:right w:val="none" w:sz="0" w:space="0" w:color="auto"/>
          </w:divBdr>
        </w:div>
        <w:div w:id="1764719009">
          <w:marLeft w:val="480"/>
          <w:marRight w:val="0"/>
          <w:marTop w:val="0"/>
          <w:marBottom w:val="0"/>
          <w:divBdr>
            <w:top w:val="none" w:sz="0" w:space="0" w:color="auto"/>
            <w:left w:val="none" w:sz="0" w:space="0" w:color="auto"/>
            <w:bottom w:val="none" w:sz="0" w:space="0" w:color="auto"/>
            <w:right w:val="none" w:sz="0" w:space="0" w:color="auto"/>
          </w:divBdr>
        </w:div>
      </w:divsChild>
    </w:div>
    <w:div w:id="135869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C6ED40D8480BB4B83A089971090F5EA" ma:contentTypeVersion="0" ma:contentTypeDescription="新しいドキュメントを作成します。" ma:contentTypeScope="" ma:versionID="ab46cdd3e71c1113b8fa8ae3c8f411dc">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D7B118-F2F4-4E58-BD3D-D4FAC30EA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C2884F8-702A-4FF4-B65D-67EDE6877332}">
  <ds:schemaRefs>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9C0673C0-6326-46A5-B47F-0E7D1A95BB90}">
  <ds:schemaRefs>
    <ds:schemaRef ds:uri="http://schemas.microsoft.com/office/2006/metadata/longProperties"/>
  </ds:schemaRefs>
</ds:datastoreItem>
</file>

<file path=customXml/itemProps4.xml><?xml version="1.0" encoding="utf-8"?>
<ds:datastoreItem xmlns:ds="http://schemas.openxmlformats.org/officeDocument/2006/customXml" ds:itemID="{99DB4450-8200-4999-9019-5D482D534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670</Words>
  <Characters>3824</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緑の街並み推進事業補助金交付要綱</vt:lpstr>
      <vt:lpstr>第９条　補助事業者は、バリアフリー改修工事が完了したときは、人にやさしい街づくり推進事業実績報告書（様式第５号）に次に掲げる書類を添えて、遅滞なく市長に提出しなければならない</vt:lpstr>
    </vt:vector>
  </TitlesOfParts>
  <Company>情報システム課</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sugiura-mk</dc:creator>
  <cp:keywords/>
  <dc:description/>
  <cp:lastModifiedBy>伊藤　真裕美</cp:lastModifiedBy>
  <cp:revision>6</cp:revision>
  <cp:lastPrinted>2020-02-19T06:29:00Z</cp:lastPrinted>
  <dcterms:created xsi:type="dcterms:W3CDTF">2019-10-01T05:55:00Z</dcterms:created>
  <dcterms:modified xsi:type="dcterms:W3CDTF">2023-05-01T05:54:00Z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1977870053</vt:i4>
  </property>
  <property fmtid="{D5CDD505-2E9C-101B-9397-08002B2CF9AE}" pid="3" name="_EmailSubject">
    <vt:lpwstr>緑の街並み推進事業補助金交付要綱改正</vt:lpwstr>
  </property>
  <property fmtid="{D5CDD505-2E9C-101B-9397-08002B2CF9AE}" pid="4" name="_AuthorEmail">
    <vt:lpwstr>okumura-k@city.kariya.lg.jp</vt:lpwstr>
  </property>
  <property fmtid="{D5CDD505-2E9C-101B-9397-08002B2CF9AE}" pid="5" name="_AuthorEmailDisplayName">
    <vt:lpwstr>奥村　圭太</vt:lpwstr>
  </property>
  <property fmtid="{D5CDD505-2E9C-101B-9397-08002B2CF9AE}" pid="6" name="_ReviewingToolsShownOnce">
    <vt:lpwstr/>
  </property>
  <property fmtid="{D5CDD505-2E9C-101B-9397-08002B2CF9AE}" pid="7" name="ContentType">
    <vt:lpwstr>ドキュメント</vt:lpwstr>
  </property>
</Properties>
</file>