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AE5D" w14:textId="77777777" w:rsidR="00AD583F" w:rsidRPr="007478A2" w:rsidRDefault="00805339" w:rsidP="00805339">
      <w:pPr>
        <w:jc w:val="center"/>
        <w:rPr>
          <w:b/>
          <w:szCs w:val="20"/>
        </w:rPr>
      </w:pPr>
      <w:r w:rsidRPr="007478A2">
        <w:rPr>
          <w:rFonts w:hint="eastAsia"/>
          <w:b/>
          <w:szCs w:val="20"/>
        </w:rPr>
        <w:t>アパート、マンション等の新築及び宅地の開発に伴う</w:t>
      </w:r>
    </w:p>
    <w:p w14:paraId="34770D30" w14:textId="77777777" w:rsidR="00805339" w:rsidRPr="007478A2" w:rsidRDefault="00805339" w:rsidP="00805339">
      <w:pPr>
        <w:jc w:val="center"/>
        <w:rPr>
          <w:b/>
          <w:szCs w:val="20"/>
        </w:rPr>
      </w:pPr>
      <w:r w:rsidRPr="007478A2">
        <w:rPr>
          <w:rFonts w:hint="eastAsia"/>
          <w:b/>
          <w:szCs w:val="20"/>
        </w:rPr>
        <w:t>ごみステーションの設置</w:t>
      </w:r>
      <w:r w:rsidR="009443F1" w:rsidRPr="007478A2">
        <w:rPr>
          <w:rFonts w:hint="eastAsia"/>
          <w:b/>
          <w:szCs w:val="20"/>
        </w:rPr>
        <w:t>等</w:t>
      </w:r>
      <w:r w:rsidRPr="007478A2">
        <w:rPr>
          <w:rFonts w:hint="eastAsia"/>
          <w:b/>
          <w:szCs w:val="20"/>
        </w:rPr>
        <w:t>に関する指導要領</w:t>
      </w:r>
    </w:p>
    <w:p w14:paraId="5641B763" w14:textId="77777777" w:rsidR="00805339" w:rsidRPr="007478A2" w:rsidRDefault="00805339" w:rsidP="00805339">
      <w:pPr>
        <w:rPr>
          <w:szCs w:val="20"/>
        </w:rPr>
      </w:pPr>
      <w:r w:rsidRPr="007478A2">
        <w:rPr>
          <w:rFonts w:hint="eastAsia"/>
          <w:szCs w:val="20"/>
        </w:rPr>
        <w:t xml:space="preserve">　（趣旨）</w:t>
      </w:r>
    </w:p>
    <w:p w14:paraId="32253FB6" w14:textId="77777777" w:rsidR="00805339" w:rsidRPr="007478A2" w:rsidRDefault="00805339" w:rsidP="00805339">
      <w:pPr>
        <w:ind w:left="245" w:hanging="245"/>
        <w:rPr>
          <w:szCs w:val="20"/>
        </w:rPr>
      </w:pPr>
      <w:r w:rsidRPr="007478A2">
        <w:rPr>
          <w:rFonts w:hint="eastAsia"/>
          <w:szCs w:val="20"/>
        </w:rPr>
        <w:t>第１条　この要領は、刈谷市においてアパート、マンション等の新築</w:t>
      </w:r>
      <w:r w:rsidR="009443F1" w:rsidRPr="007478A2">
        <w:rPr>
          <w:rFonts w:hint="eastAsia"/>
          <w:szCs w:val="20"/>
        </w:rPr>
        <w:t>又は</w:t>
      </w:r>
      <w:r w:rsidRPr="007478A2">
        <w:rPr>
          <w:rFonts w:hint="eastAsia"/>
          <w:szCs w:val="20"/>
        </w:rPr>
        <w:t>宅地の開発を行う事業者（以下「事業者」という。）及び</w:t>
      </w:r>
      <w:r w:rsidR="009443F1" w:rsidRPr="007478A2">
        <w:rPr>
          <w:rFonts w:hint="eastAsia"/>
          <w:szCs w:val="20"/>
        </w:rPr>
        <w:t>これらの</w:t>
      </w:r>
      <w:r w:rsidRPr="007478A2">
        <w:rPr>
          <w:rFonts w:hint="eastAsia"/>
          <w:szCs w:val="20"/>
        </w:rPr>
        <w:t>管理を行う者（以下「管理者」という。）に対し、家庭から排出される廃棄物及びリサイクルの対象となるもの（以下</w:t>
      </w:r>
      <w:r w:rsidR="009443F1" w:rsidRPr="007478A2">
        <w:rPr>
          <w:rFonts w:hint="eastAsia"/>
          <w:szCs w:val="20"/>
        </w:rPr>
        <w:t>これらを</w:t>
      </w:r>
      <w:r w:rsidRPr="007478A2">
        <w:rPr>
          <w:rFonts w:hint="eastAsia"/>
          <w:szCs w:val="20"/>
        </w:rPr>
        <w:t>「ごみ等」という。）の集積場所（以下「ステーション」という。）の設置及び管理等に関する指導を行うことにより、良好な生活環境を保全することを目的とする。</w:t>
      </w:r>
    </w:p>
    <w:p w14:paraId="5A09EE6D" w14:textId="77777777" w:rsidR="00805339" w:rsidRPr="007478A2" w:rsidRDefault="00805339" w:rsidP="00805339">
      <w:pPr>
        <w:rPr>
          <w:szCs w:val="20"/>
        </w:rPr>
      </w:pPr>
      <w:r w:rsidRPr="007478A2">
        <w:rPr>
          <w:rFonts w:hint="eastAsia"/>
          <w:szCs w:val="20"/>
        </w:rPr>
        <w:t xml:space="preserve">　（ステーションの設置）</w:t>
      </w:r>
    </w:p>
    <w:p w14:paraId="4A0CA61C" w14:textId="77777777" w:rsidR="00805339" w:rsidRPr="007478A2" w:rsidRDefault="00805339" w:rsidP="00805339">
      <w:pPr>
        <w:ind w:left="245" w:hanging="245"/>
        <w:rPr>
          <w:szCs w:val="20"/>
        </w:rPr>
      </w:pPr>
      <w:r w:rsidRPr="007478A2">
        <w:rPr>
          <w:rFonts w:hint="eastAsia"/>
          <w:szCs w:val="20"/>
        </w:rPr>
        <w:t>第</w:t>
      </w:r>
      <w:r w:rsidR="009E3D42" w:rsidRPr="007478A2">
        <w:rPr>
          <w:rFonts w:hint="eastAsia"/>
          <w:szCs w:val="20"/>
        </w:rPr>
        <w:t>２</w:t>
      </w:r>
      <w:r w:rsidRPr="007478A2">
        <w:rPr>
          <w:rFonts w:hint="eastAsia"/>
          <w:szCs w:val="20"/>
        </w:rPr>
        <w:t>条　事業者は、６戸建以上のアパート、マンション等の新築を行うときは、アパート、マンション等の所在地の地区の役員等（以下「地区役員」という。）と調整し、併せて位置、規模、構造等について市長と協議した</w:t>
      </w:r>
      <w:r w:rsidR="004E6FA5" w:rsidRPr="007478A2">
        <w:rPr>
          <w:rFonts w:hint="eastAsia"/>
          <w:szCs w:val="20"/>
        </w:rPr>
        <w:t>上</w:t>
      </w:r>
      <w:r w:rsidRPr="007478A2">
        <w:rPr>
          <w:rFonts w:hint="eastAsia"/>
          <w:szCs w:val="20"/>
        </w:rPr>
        <w:t>で、専用のステーションを設置しなければならない。</w:t>
      </w:r>
      <w:r w:rsidR="009E3D42" w:rsidRPr="007478A2">
        <w:rPr>
          <w:rFonts w:hint="eastAsia"/>
          <w:szCs w:val="20"/>
        </w:rPr>
        <w:t>ただし、市長がやむを得ないと認めた場合は、この限りでない。</w:t>
      </w:r>
    </w:p>
    <w:p w14:paraId="624D6A32" w14:textId="77777777" w:rsidR="00805339" w:rsidRPr="007478A2" w:rsidRDefault="00805339" w:rsidP="00805339">
      <w:pPr>
        <w:ind w:left="245" w:hanging="245"/>
        <w:rPr>
          <w:szCs w:val="20"/>
        </w:rPr>
      </w:pPr>
      <w:r w:rsidRPr="007478A2">
        <w:rPr>
          <w:rFonts w:hint="eastAsia"/>
        </w:rPr>
        <w:t>２　事業者は</w:t>
      </w:r>
      <w:r w:rsidR="00A25670" w:rsidRPr="007478A2">
        <w:rPr>
          <w:rFonts w:hint="eastAsia"/>
          <w:szCs w:val="20"/>
        </w:rPr>
        <w:t>、６戸建未満のアパート、マンション等の新築又は６戸</w:t>
      </w:r>
      <w:r w:rsidRPr="007478A2">
        <w:rPr>
          <w:rFonts w:hint="eastAsia"/>
          <w:szCs w:val="20"/>
        </w:rPr>
        <w:t>以上の宅地の開発</w:t>
      </w:r>
      <w:r w:rsidRPr="007478A2">
        <w:rPr>
          <w:rFonts w:hint="eastAsia"/>
        </w:rPr>
        <w:t>を行うときは</w:t>
      </w:r>
      <w:r w:rsidRPr="007478A2">
        <w:rPr>
          <w:rFonts w:hint="eastAsia"/>
          <w:szCs w:val="20"/>
        </w:rPr>
        <w:t>、地区役員と調整し、併せて位置、規模、構造等について市長と協議した</w:t>
      </w:r>
      <w:r w:rsidR="009E3D42" w:rsidRPr="007478A2">
        <w:rPr>
          <w:rFonts w:hint="eastAsia"/>
          <w:szCs w:val="20"/>
        </w:rPr>
        <w:t>上</w:t>
      </w:r>
      <w:r w:rsidRPr="007478A2">
        <w:rPr>
          <w:rFonts w:hint="eastAsia"/>
          <w:szCs w:val="20"/>
        </w:rPr>
        <w:t>で、専用のステーションを設置するよう努めなければならない。</w:t>
      </w:r>
    </w:p>
    <w:p w14:paraId="4EEFDAD4" w14:textId="77777777" w:rsidR="00805339" w:rsidRPr="007478A2" w:rsidRDefault="00805339" w:rsidP="00805339">
      <w:pPr>
        <w:ind w:left="245" w:hanging="245"/>
        <w:rPr>
          <w:szCs w:val="20"/>
        </w:rPr>
      </w:pPr>
      <w:r w:rsidRPr="007478A2">
        <w:rPr>
          <w:rFonts w:hint="eastAsia"/>
          <w:szCs w:val="20"/>
        </w:rPr>
        <w:t xml:space="preserve">　（ステーションの基準）</w:t>
      </w:r>
    </w:p>
    <w:p w14:paraId="62AAC89C" w14:textId="77777777" w:rsidR="00805339" w:rsidRPr="007478A2" w:rsidRDefault="00805339" w:rsidP="00805339">
      <w:pPr>
        <w:ind w:left="245" w:hanging="245"/>
        <w:rPr>
          <w:szCs w:val="20"/>
        </w:rPr>
      </w:pPr>
      <w:r w:rsidRPr="007478A2">
        <w:rPr>
          <w:rFonts w:hint="eastAsia"/>
          <w:szCs w:val="20"/>
        </w:rPr>
        <w:t>第</w:t>
      </w:r>
      <w:r w:rsidR="009E3D42" w:rsidRPr="007478A2">
        <w:rPr>
          <w:rFonts w:hint="eastAsia"/>
          <w:szCs w:val="20"/>
        </w:rPr>
        <w:t>３</w:t>
      </w:r>
      <w:r w:rsidRPr="007478A2">
        <w:rPr>
          <w:rFonts w:hint="eastAsia"/>
          <w:szCs w:val="20"/>
        </w:rPr>
        <w:t>条　事業者は、ステーション</w:t>
      </w:r>
      <w:r w:rsidR="004E6FA5" w:rsidRPr="007478A2">
        <w:rPr>
          <w:rFonts w:hint="eastAsia"/>
          <w:szCs w:val="20"/>
        </w:rPr>
        <w:t>の</w:t>
      </w:r>
      <w:r w:rsidRPr="007478A2">
        <w:rPr>
          <w:rFonts w:hint="eastAsia"/>
          <w:szCs w:val="20"/>
        </w:rPr>
        <w:t>設置</w:t>
      </w:r>
      <w:r w:rsidR="009E3D42" w:rsidRPr="007478A2">
        <w:rPr>
          <w:rFonts w:hint="eastAsia"/>
          <w:szCs w:val="20"/>
        </w:rPr>
        <w:t>に当たって</w:t>
      </w:r>
      <w:r w:rsidRPr="007478A2">
        <w:rPr>
          <w:rFonts w:hint="eastAsia"/>
          <w:szCs w:val="20"/>
        </w:rPr>
        <w:t>は、次に掲げる事項に留意するものとする。</w:t>
      </w:r>
    </w:p>
    <w:p w14:paraId="4CDF0175" w14:textId="77777777" w:rsidR="00805339" w:rsidRPr="007478A2" w:rsidRDefault="00805339" w:rsidP="00805339">
      <w:pPr>
        <w:ind w:left="490" w:hanging="490"/>
        <w:rPr>
          <w:szCs w:val="20"/>
        </w:rPr>
      </w:pPr>
      <w:r w:rsidRPr="007478A2">
        <w:rPr>
          <w:rFonts w:hint="eastAsia"/>
          <w:szCs w:val="20"/>
        </w:rPr>
        <w:t xml:space="preserve">　（１）収集作業に支障がなく、かつ</w:t>
      </w:r>
      <w:r w:rsidR="009E3D42" w:rsidRPr="007478A2">
        <w:rPr>
          <w:rFonts w:hint="eastAsia"/>
          <w:szCs w:val="20"/>
        </w:rPr>
        <w:t>、</w:t>
      </w:r>
      <w:r w:rsidRPr="007478A2">
        <w:rPr>
          <w:rFonts w:hint="eastAsia"/>
          <w:szCs w:val="20"/>
        </w:rPr>
        <w:t>安全な場所であること。</w:t>
      </w:r>
    </w:p>
    <w:p w14:paraId="2247B7DA" w14:textId="77777777" w:rsidR="00805339" w:rsidRPr="007478A2" w:rsidRDefault="00805339" w:rsidP="00FF1EF3">
      <w:pPr>
        <w:ind w:left="960" w:hangingChars="400" w:hanging="960"/>
        <w:jc w:val="left"/>
        <w:rPr>
          <w:szCs w:val="20"/>
        </w:rPr>
      </w:pPr>
      <w:r w:rsidRPr="007478A2">
        <w:rPr>
          <w:rFonts w:hint="eastAsia"/>
          <w:szCs w:val="20"/>
        </w:rPr>
        <w:t xml:space="preserve">　（２）進入道路は、収集車両が安全に通行できる幅員（６ｍ程度）が確保されていること。</w:t>
      </w:r>
    </w:p>
    <w:p w14:paraId="3464F193" w14:textId="77777777" w:rsidR="00805339" w:rsidRPr="007478A2" w:rsidRDefault="00805339" w:rsidP="00805339">
      <w:pPr>
        <w:ind w:left="490" w:hanging="490"/>
        <w:jc w:val="left"/>
        <w:rPr>
          <w:szCs w:val="20"/>
        </w:rPr>
      </w:pPr>
      <w:r w:rsidRPr="007478A2">
        <w:rPr>
          <w:rFonts w:hint="eastAsia"/>
          <w:szCs w:val="20"/>
        </w:rPr>
        <w:t xml:space="preserve">　（３）収集車両が後退運転を行うことなく収集作業が可能な場所であること。</w:t>
      </w:r>
    </w:p>
    <w:p w14:paraId="1F9463E7" w14:textId="77777777" w:rsidR="00805339" w:rsidRPr="007478A2" w:rsidRDefault="00805339" w:rsidP="00FF1EF3">
      <w:pPr>
        <w:ind w:left="960" w:hangingChars="400" w:hanging="960"/>
        <w:jc w:val="left"/>
        <w:rPr>
          <w:szCs w:val="20"/>
        </w:rPr>
      </w:pPr>
      <w:r w:rsidRPr="007478A2">
        <w:rPr>
          <w:rFonts w:hint="eastAsia"/>
          <w:szCs w:val="20"/>
        </w:rPr>
        <w:t xml:space="preserve">　（４）</w:t>
      </w:r>
      <w:r w:rsidR="00FF1EF3" w:rsidRPr="007478A2">
        <w:rPr>
          <w:rFonts w:hint="eastAsia"/>
          <w:szCs w:val="20"/>
        </w:rPr>
        <w:t>ステーションの開口部に対し、収集車両の横付けが可能な場所であるこ</w:t>
      </w:r>
      <w:r w:rsidRPr="007478A2">
        <w:rPr>
          <w:rFonts w:hint="eastAsia"/>
          <w:szCs w:val="20"/>
        </w:rPr>
        <w:t>と。</w:t>
      </w:r>
    </w:p>
    <w:p w14:paraId="1AC9640B" w14:textId="77777777" w:rsidR="00805339" w:rsidRPr="007478A2" w:rsidRDefault="00805339" w:rsidP="00805339">
      <w:pPr>
        <w:ind w:left="960" w:hangingChars="400" w:hanging="960"/>
        <w:jc w:val="left"/>
        <w:rPr>
          <w:szCs w:val="20"/>
        </w:rPr>
      </w:pPr>
      <w:r w:rsidRPr="007478A2">
        <w:rPr>
          <w:rFonts w:hint="eastAsia"/>
          <w:szCs w:val="20"/>
        </w:rPr>
        <w:t xml:space="preserve">　（５）大型収集車に対応できる舗装とし、歩行者等に危険が及ぶことのないように配慮すること。</w:t>
      </w:r>
    </w:p>
    <w:p w14:paraId="3B0FCCA5" w14:textId="77777777" w:rsidR="00347D18" w:rsidRPr="007478A2" w:rsidRDefault="00805339" w:rsidP="00805339">
      <w:pPr>
        <w:ind w:left="490" w:hanging="490"/>
        <w:rPr>
          <w:rFonts w:hAnsi="ＭＳ 明朝"/>
        </w:rPr>
      </w:pPr>
      <w:r w:rsidRPr="007478A2">
        <w:rPr>
          <w:rFonts w:hint="eastAsia"/>
          <w:szCs w:val="20"/>
        </w:rPr>
        <w:t xml:space="preserve">　（６）近隣住民から苦情が発生しないよう配慮し、</w:t>
      </w:r>
      <w:r w:rsidRPr="007478A2">
        <w:rPr>
          <w:rFonts w:hAnsi="ＭＳ 明朝" w:hint="eastAsia"/>
        </w:rPr>
        <w:t>原則、道路交通法第４４条に定</w:t>
      </w:r>
      <w:r w:rsidR="00347D18" w:rsidRPr="007478A2">
        <w:rPr>
          <w:rFonts w:hAnsi="ＭＳ 明朝" w:hint="eastAsia"/>
        </w:rPr>
        <w:t xml:space="preserve">　　　</w:t>
      </w:r>
    </w:p>
    <w:p w14:paraId="682A96D4" w14:textId="77777777" w:rsidR="00347D18" w:rsidRPr="007478A2" w:rsidRDefault="00805339" w:rsidP="00347D18">
      <w:pPr>
        <w:ind w:leftChars="100" w:left="240" w:firstLineChars="300" w:firstLine="720"/>
        <w:rPr>
          <w:rFonts w:hAnsi="ＭＳ 明朝"/>
        </w:rPr>
      </w:pPr>
      <w:r w:rsidRPr="007478A2">
        <w:rPr>
          <w:rFonts w:hAnsi="ＭＳ 明朝" w:hint="eastAsia"/>
        </w:rPr>
        <w:lastRenderedPageBreak/>
        <w:t>められている位置（交差点や道路の曲がり角、横断歩道から５メートル以内</w:t>
      </w:r>
      <w:r w:rsidR="00347D18" w:rsidRPr="007478A2">
        <w:rPr>
          <w:rFonts w:hAnsi="ＭＳ 明朝" w:hint="eastAsia"/>
        </w:rPr>
        <w:t xml:space="preserve">　</w:t>
      </w:r>
    </w:p>
    <w:p w14:paraId="44E92865" w14:textId="77777777" w:rsidR="00805339" w:rsidRPr="007478A2" w:rsidRDefault="00805339" w:rsidP="00347D18">
      <w:pPr>
        <w:ind w:leftChars="100" w:left="240" w:firstLineChars="300" w:firstLine="720"/>
        <w:rPr>
          <w:szCs w:val="20"/>
        </w:rPr>
      </w:pPr>
      <w:r w:rsidRPr="007478A2">
        <w:rPr>
          <w:rFonts w:hAnsi="ＭＳ 明朝" w:hint="eastAsia"/>
        </w:rPr>
        <w:t>の部分等）以外に設置すること。</w:t>
      </w:r>
    </w:p>
    <w:p w14:paraId="3FBF7B51" w14:textId="77777777" w:rsidR="00805339" w:rsidRPr="007478A2" w:rsidRDefault="00805339" w:rsidP="00805339">
      <w:pPr>
        <w:ind w:left="490" w:hanging="490"/>
        <w:rPr>
          <w:szCs w:val="20"/>
        </w:rPr>
      </w:pPr>
      <w:r w:rsidRPr="007478A2">
        <w:rPr>
          <w:rFonts w:hint="eastAsia"/>
          <w:szCs w:val="20"/>
        </w:rPr>
        <w:t xml:space="preserve">　（７）収集作業上法令等に抵触することのない場所とすること。</w:t>
      </w:r>
    </w:p>
    <w:p w14:paraId="2FEA96FD" w14:textId="77777777" w:rsidR="00805339" w:rsidRPr="007478A2" w:rsidRDefault="00805339" w:rsidP="00805339">
      <w:pPr>
        <w:ind w:left="490" w:hanging="490"/>
        <w:rPr>
          <w:szCs w:val="20"/>
        </w:rPr>
      </w:pPr>
      <w:r w:rsidRPr="007478A2">
        <w:rPr>
          <w:rFonts w:hint="eastAsia"/>
          <w:szCs w:val="20"/>
        </w:rPr>
        <w:t xml:space="preserve">　（８）設置することにより交通の障害とならないこと。</w:t>
      </w:r>
    </w:p>
    <w:p w14:paraId="55AF231A" w14:textId="77777777" w:rsidR="00805339" w:rsidRPr="007478A2" w:rsidRDefault="00805339" w:rsidP="00805339">
      <w:pPr>
        <w:ind w:left="490" w:hanging="490"/>
        <w:rPr>
          <w:szCs w:val="20"/>
        </w:rPr>
      </w:pPr>
      <w:r w:rsidRPr="007478A2">
        <w:rPr>
          <w:rFonts w:hint="eastAsia"/>
          <w:szCs w:val="20"/>
        </w:rPr>
        <w:t xml:space="preserve">　（９）ステーションの開口部は、原則、道路に面すること。</w:t>
      </w:r>
    </w:p>
    <w:p w14:paraId="3AE28951" w14:textId="77777777" w:rsidR="00805339" w:rsidRPr="007478A2" w:rsidRDefault="00805339" w:rsidP="00FF1EF3">
      <w:pPr>
        <w:ind w:left="960" w:hangingChars="400" w:hanging="960"/>
        <w:jc w:val="left"/>
        <w:rPr>
          <w:szCs w:val="20"/>
        </w:rPr>
      </w:pPr>
      <w:r w:rsidRPr="007478A2">
        <w:rPr>
          <w:rFonts w:hint="eastAsia"/>
          <w:szCs w:val="20"/>
        </w:rPr>
        <w:t xml:space="preserve">　（</w:t>
      </w:r>
      <w:r w:rsidR="008C04B3" w:rsidRPr="007478A2">
        <w:rPr>
          <w:rFonts w:hint="eastAsia"/>
          <w:szCs w:val="20"/>
        </w:rPr>
        <w:t>１０</w:t>
      </w:r>
      <w:r w:rsidR="00044028" w:rsidRPr="007478A2">
        <w:rPr>
          <w:rFonts w:hint="eastAsia"/>
          <w:szCs w:val="20"/>
        </w:rPr>
        <w:t>）</w:t>
      </w:r>
      <w:r w:rsidRPr="007478A2">
        <w:rPr>
          <w:rFonts w:hint="eastAsia"/>
          <w:szCs w:val="20"/>
        </w:rPr>
        <w:t>ステーションとごみ収集車の停車位置の間に、収集作業の障害となる物がないこと。</w:t>
      </w:r>
    </w:p>
    <w:p w14:paraId="1FBABF58" w14:textId="77777777" w:rsidR="00805339" w:rsidRPr="007478A2" w:rsidRDefault="00805339" w:rsidP="00805339">
      <w:pPr>
        <w:ind w:left="245" w:hanging="245"/>
        <w:rPr>
          <w:szCs w:val="20"/>
        </w:rPr>
      </w:pPr>
      <w:r w:rsidRPr="007478A2">
        <w:rPr>
          <w:rFonts w:hint="eastAsia"/>
          <w:szCs w:val="20"/>
        </w:rPr>
        <w:t>２　事業者が設置するステーションの形態・規模等については、別紙に</w:t>
      </w:r>
      <w:r w:rsidR="009E3D42" w:rsidRPr="007478A2">
        <w:rPr>
          <w:rFonts w:hint="eastAsia"/>
          <w:szCs w:val="20"/>
        </w:rPr>
        <w:t>定める</w:t>
      </w:r>
      <w:r w:rsidRPr="007478A2">
        <w:rPr>
          <w:rFonts w:hint="eastAsia"/>
          <w:szCs w:val="20"/>
        </w:rPr>
        <w:t>とおりとする。</w:t>
      </w:r>
    </w:p>
    <w:p w14:paraId="5A4B616B" w14:textId="77777777" w:rsidR="009443F1" w:rsidRPr="007478A2" w:rsidRDefault="009443F1" w:rsidP="009443F1">
      <w:pPr>
        <w:ind w:left="245" w:hanging="245"/>
        <w:rPr>
          <w:szCs w:val="20"/>
        </w:rPr>
      </w:pPr>
      <w:r w:rsidRPr="007478A2">
        <w:rPr>
          <w:rFonts w:hint="eastAsia"/>
          <w:szCs w:val="20"/>
        </w:rPr>
        <w:t>（事前協議）</w:t>
      </w:r>
    </w:p>
    <w:p w14:paraId="18E52688" w14:textId="77777777" w:rsidR="009E3D42" w:rsidRPr="007478A2" w:rsidRDefault="009443F1" w:rsidP="009443F1">
      <w:pPr>
        <w:ind w:left="245" w:hanging="245"/>
        <w:rPr>
          <w:szCs w:val="20"/>
        </w:rPr>
      </w:pPr>
      <w:r w:rsidRPr="007478A2">
        <w:rPr>
          <w:rFonts w:hint="eastAsia"/>
          <w:szCs w:val="20"/>
        </w:rPr>
        <w:t>第</w:t>
      </w:r>
      <w:r w:rsidR="009E3D42" w:rsidRPr="007478A2">
        <w:rPr>
          <w:rFonts w:hint="eastAsia"/>
          <w:szCs w:val="20"/>
        </w:rPr>
        <w:t>４</w:t>
      </w:r>
      <w:r w:rsidRPr="007478A2">
        <w:rPr>
          <w:rFonts w:hint="eastAsia"/>
          <w:szCs w:val="20"/>
        </w:rPr>
        <w:t>条　アパート、マンション等の新築又は計画戸数が６戸以上の宅地の開発</w:t>
      </w:r>
      <w:r w:rsidR="009E3D42" w:rsidRPr="007478A2">
        <w:rPr>
          <w:rFonts w:hint="eastAsia"/>
          <w:szCs w:val="20"/>
        </w:rPr>
        <w:t>の</w:t>
      </w:r>
      <w:r w:rsidRPr="007478A2">
        <w:rPr>
          <w:rFonts w:hint="eastAsia"/>
          <w:szCs w:val="20"/>
        </w:rPr>
        <w:t>事業を施行</w:t>
      </w:r>
      <w:r w:rsidR="009E3D42" w:rsidRPr="007478A2">
        <w:rPr>
          <w:rFonts w:hint="eastAsia"/>
          <w:szCs w:val="20"/>
        </w:rPr>
        <w:t>し、</w:t>
      </w:r>
      <w:r w:rsidRPr="007478A2">
        <w:rPr>
          <w:rFonts w:hint="eastAsia"/>
          <w:szCs w:val="20"/>
        </w:rPr>
        <w:t>又は</w:t>
      </w:r>
      <w:r w:rsidR="009E3D42" w:rsidRPr="007478A2">
        <w:rPr>
          <w:rFonts w:hint="eastAsia"/>
          <w:szCs w:val="20"/>
        </w:rPr>
        <w:t>当該事業の計画を</w:t>
      </w:r>
      <w:r w:rsidRPr="007478A2">
        <w:rPr>
          <w:rFonts w:hint="eastAsia"/>
          <w:szCs w:val="20"/>
        </w:rPr>
        <w:t>変更しようとする事業者は、監督官庁に許認可の申請をする前にごみステーションの設置等に関する事前協議書（様式第１号）を</w:t>
      </w:r>
      <w:r w:rsidR="004E6FA5" w:rsidRPr="007478A2">
        <w:rPr>
          <w:rFonts w:hint="eastAsia"/>
          <w:szCs w:val="20"/>
        </w:rPr>
        <w:t>市長に</w:t>
      </w:r>
      <w:r w:rsidRPr="007478A2">
        <w:rPr>
          <w:rFonts w:hint="eastAsia"/>
          <w:szCs w:val="20"/>
        </w:rPr>
        <w:t>提出しなければならない。</w:t>
      </w:r>
    </w:p>
    <w:p w14:paraId="2A03EF06" w14:textId="77777777" w:rsidR="009E3D42" w:rsidRPr="007478A2" w:rsidRDefault="009E3D42" w:rsidP="009443F1">
      <w:pPr>
        <w:ind w:left="245" w:hanging="245"/>
        <w:rPr>
          <w:szCs w:val="20"/>
        </w:rPr>
      </w:pPr>
      <w:r w:rsidRPr="007478A2">
        <w:rPr>
          <w:rFonts w:hint="eastAsia"/>
          <w:szCs w:val="20"/>
        </w:rPr>
        <w:t>２　前項の事業者は、敷地外に専用のステーションを設置し、又は敷地外に既設されているアパート、マンション等の専用のステーションを共有しようとする場合は、前項の事前協議書に敷地外での専用の</w:t>
      </w:r>
      <w:r w:rsidR="004E6FA5" w:rsidRPr="007478A2">
        <w:rPr>
          <w:rFonts w:hint="eastAsia"/>
          <w:szCs w:val="20"/>
        </w:rPr>
        <w:t>ごみ</w:t>
      </w:r>
      <w:r w:rsidRPr="007478A2">
        <w:rPr>
          <w:rFonts w:hint="eastAsia"/>
          <w:szCs w:val="20"/>
        </w:rPr>
        <w:t>ステーションの設置及びごみ等の排出に関する誓約書（様式第２号）を添付しなければならない。</w:t>
      </w:r>
    </w:p>
    <w:p w14:paraId="73F574D2" w14:textId="77777777" w:rsidR="009443F1" w:rsidRPr="007478A2" w:rsidRDefault="009E3D42" w:rsidP="009443F1">
      <w:pPr>
        <w:ind w:left="245" w:hanging="245"/>
        <w:rPr>
          <w:dstrike/>
          <w:szCs w:val="20"/>
        </w:rPr>
      </w:pPr>
      <w:r w:rsidRPr="007478A2">
        <w:rPr>
          <w:rFonts w:hint="eastAsia"/>
          <w:szCs w:val="20"/>
        </w:rPr>
        <w:t xml:space="preserve">３　</w:t>
      </w:r>
      <w:r w:rsidR="009443F1" w:rsidRPr="007478A2">
        <w:rPr>
          <w:rFonts w:hint="eastAsia"/>
          <w:szCs w:val="20"/>
        </w:rPr>
        <w:t>刈谷市宅地開発事業指導要綱（昭和５６年４月１日施行）に規定する開発</w:t>
      </w:r>
      <w:r w:rsidRPr="007478A2">
        <w:rPr>
          <w:rFonts w:hint="eastAsia"/>
          <w:szCs w:val="20"/>
        </w:rPr>
        <w:t>の</w:t>
      </w:r>
      <w:r w:rsidR="009443F1" w:rsidRPr="007478A2">
        <w:rPr>
          <w:rFonts w:hint="eastAsia"/>
          <w:szCs w:val="20"/>
        </w:rPr>
        <w:t>事業</w:t>
      </w:r>
      <w:r w:rsidRPr="007478A2">
        <w:rPr>
          <w:rFonts w:hint="eastAsia"/>
          <w:szCs w:val="20"/>
        </w:rPr>
        <w:t>を施行し、又は当該事業の計画を変更しようとする事業者については</w:t>
      </w:r>
      <w:r w:rsidR="00AE2BEA" w:rsidRPr="007478A2">
        <w:rPr>
          <w:rFonts w:hint="eastAsia"/>
          <w:szCs w:val="20"/>
        </w:rPr>
        <w:t>、前２項の規定は、適用しない。</w:t>
      </w:r>
    </w:p>
    <w:p w14:paraId="2A8F8C9C" w14:textId="77777777" w:rsidR="00AE2BEA" w:rsidRPr="007478A2" w:rsidRDefault="00AE2BEA" w:rsidP="009443F1">
      <w:pPr>
        <w:ind w:left="245" w:hanging="245"/>
        <w:rPr>
          <w:szCs w:val="20"/>
        </w:rPr>
      </w:pPr>
      <w:r w:rsidRPr="007478A2">
        <w:rPr>
          <w:rFonts w:hint="eastAsia"/>
          <w:szCs w:val="20"/>
        </w:rPr>
        <w:t>４　第１項及び第２項の規定は、ステーションの変更をしようとする管理者について準用する。この場合において、第１項中「監督官庁に許認可の申請をする前に」とあるのは「あらかじめ」と読み替えるものとする。</w:t>
      </w:r>
    </w:p>
    <w:p w14:paraId="6011FAF0" w14:textId="77777777" w:rsidR="009443F1" w:rsidRPr="007478A2" w:rsidRDefault="009443F1" w:rsidP="009443F1">
      <w:pPr>
        <w:ind w:left="245" w:hanging="245"/>
        <w:rPr>
          <w:szCs w:val="20"/>
        </w:rPr>
      </w:pPr>
      <w:r w:rsidRPr="007478A2">
        <w:rPr>
          <w:rFonts w:hint="eastAsia"/>
          <w:szCs w:val="20"/>
        </w:rPr>
        <w:t xml:space="preserve">　（審査結果の通知）</w:t>
      </w:r>
    </w:p>
    <w:p w14:paraId="2CD4A0DB" w14:textId="77777777" w:rsidR="009443F1" w:rsidRPr="007478A2" w:rsidRDefault="009443F1" w:rsidP="009443F1">
      <w:pPr>
        <w:ind w:left="245" w:hanging="245"/>
        <w:rPr>
          <w:szCs w:val="20"/>
        </w:rPr>
      </w:pPr>
      <w:r w:rsidRPr="007478A2">
        <w:rPr>
          <w:rFonts w:hint="eastAsia"/>
          <w:szCs w:val="20"/>
        </w:rPr>
        <w:t>第</w:t>
      </w:r>
      <w:r w:rsidR="00AE2BEA" w:rsidRPr="007478A2">
        <w:rPr>
          <w:rFonts w:hint="eastAsia"/>
          <w:szCs w:val="20"/>
        </w:rPr>
        <w:t>５</w:t>
      </w:r>
      <w:r w:rsidRPr="007478A2">
        <w:rPr>
          <w:rFonts w:hint="eastAsia"/>
          <w:szCs w:val="20"/>
        </w:rPr>
        <w:t>条　市長は、前条</w:t>
      </w:r>
      <w:r w:rsidR="00AE2BEA" w:rsidRPr="007478A2">
        <w:rPr>
          <w:rFonts w:hint="eastAsia"/>
          <w:szCs w:val="20"/>
        </w:rPr>
        <w:t>第１項（同条第４項の規定により準用する場合を含む。）</w:t>
      </w:r>
      <w:r w:rsidRPr="007478A2">
        <w:rPr>
          <w:rFonts w:hint="eastAsia"/>
          <w:szCs w:val="20"/>
        </w:rPr>
        <w:t>の規定により提出された協議書の審査結果をごみステーションの設置等に関する事前協議結果通知書（様式第</w:t>
      </w:r>
      <w:r w:rsidR="00AE2BEA" w:rsidRPr="007478A2">
        <w:rPr>
          <w:rFonts w:hint="eastAsia"/>
          <w:szCs w:val="20"/>
        </w:rPr>
        <w:t>３</w:t>
      </w:r>
      <w:r w:rsidRPr="007478A2">
        <w:rPr>
          <w:rFonts w:hint="eastAsia"/>
          <w:szCs w:val="20"/>
        </w:rPr>
        <w:t>号）により通知するものとする。</w:t>
      </w:r>
    </w:p>
    <w:p w14:paraId="742BB8F6" w14:textId="77777777" w:rsidR="00805339" w:rsidRPr="007478A2" w:rsidRDefault="00805339" w:rsidP="00805339">
      <w:pPr>
        <w:ind w:left="490" w:hanging="490"/>
        <w:rPr>
          <w:szCs w:val="20"/>
        </w:rPr>
      </w:pPr>
      <w:r w:rsidRPr="007478A2">
        <w:rPr>
          <w:rFonts w:hint="eastAsia"/>
          <w:szCs w:val="20"/>
        </w:rPr>
        <w:t xml:space="preserve">　（ごみ等の収集依頼）</w:t>
      </w:r>
    </w:p>
    <w:p w14:paraId="4C63B98A" w14:textId="77777777" w:rsidR="00805339" w:rsidRPr="007478A2" w:rsidRDefault="00805339" w:rsidP="00805339">
      <w:pPr>
        <w:ind w:left="245" w:hanging="245"/>
        <w:rPr>
          <w:szCs w:val="20"/>
        </w:rPr>
      </w:pPr>
      <w:r w:rsidRPr="007478A2">
        <w:rPr>
          <w:rFonts w:hint="eastAsia"/>
          <w:szCs w:val="20"/>
        </w:rPr>
        <w:t>第６条　事業者は、ステーションのごみ等の収集を市に依頼するときは、ステーショ</w:t>
      </w:r>
      <w:r w:rsidRPr="007478A2">
        <w:rPr>
          <w:rFonts w:hint="eastAsia"/>
          <w:szCs w:val="20"/>
        </w:rPr>
        <w:lastRenderedPageBreak/>
        <w:t>ンの使用開始予定日の１４日前までに、ごみ等収集依頼書（様式第４号）を市長に提出しなければならない。</w:t>
      </w:r>
    </w:p>
    <w:p w14:paraId="28D1CCDC" w14:textId="77777777" w:rsidR="00805339" w:rsidRPr="007478A2" w:rsidRDefault="00805339" w:rsidP="00805339">
      <w:pPr>
        <w:ind w:left="245" w:hanging="245"/>
        <w:rPr>
          <w:szCs w:val="20"/>
        </w:rPr>
      </w:pPr>
      <w:r w:rsidRPr="007478A2">
        <w:rPr>
          <w:rFonts w:hint="eastAsia"/>
          <w:szCs w:val="20"/>
        </w:rPr>
        <w:t xml:space="preserve">　（ステーションの管理）</w:t>
      </w:r>
    </w:p>
    <w:p w14:paraId="13ACD2B7" w14:textId="77777777" w:rsidR="00805339" w:rsidRPr="007478A2" w:rsidRDefault="00805339" w:rsidP="00805339">
      <w:pPr>
        <w:ind w:left="245" w:hanging="245"/>
        <w:rPr>
          <w:szCs w:val="20"/>
        </w:rPr>
      </w:pPr>
      <w:r w:rsidRPr="007478A2">
        <w:rPr>
          <w:rFonts w:hint="eastAsia"/>
          <w:szCs w:val="20"/>
        </w:rPr>
        <w:t>第７条　事業者は、ステーション</w:t>
      </w:r>
      <w:r w:rsidR="00AE2BEA" w:rsidRPr="007478A2">
        <w:rPr>
          <w:rFonts w:hint="eastAsia"/>
          <w:szCs w:val="20"/>
        </w:rPr>
        <w:t>の</w:t>
      </w:r>
      <w:r w:rsidRPr="007478A2">
        <w:rPr>
          <w:rFonts w:hint="eastAsia"/>
          <w:szCs w:val="20"/>
        </w:rPr>
        <w:t>管理に当たっては、あらかじめ地区役員と調整し、管理方法及び管理者を明確にし、市の環境に関する施策、指導等について積極的に協力するものとする。</w:t>
      </w:r>
    </w:p>
    <w:p w14:paraId="681C7232" w14:textId="77777777" w:rsidR="00805339" w:rsidRPr="007478A2" w:rsidRDefault="00805339" w:rsidP="00805339">
      <w:pPr>
        <w:ind w:left="245" w:hanging="245"/>
        <w:rPr>
          <w:szCs w:val="20"/>
        </w:rPr>
      </w:pPr>
      <w:r w:rsidRPr="007478A2">
        <w:rPr>
          <w:rFonts w:hint="eastAsia"/>
          <w:szCs w:val="20"/>
        </w:rPr>
        <w:t xml:space="preserve">　（管理者の職務）</w:t>
      </w:r>
    </w:p>
    <w:p w14:paraId="2655DF74" w14:textId="77777777" w:rsidR="00805339" w:rsidRPr="007478A2" w:rsidRDefault="00805339" w:rsidP="00805339">
      <w:pPr>
        <w:ind w:left="245" w:hanging="245"/>
        <w:rPr>
          <w:szCs w:val="20"/>
        </w:rPr>
      </w:pPr>
      <w:r w:rsidRPr="007478A2">
        <w:rPr>
          <w:rFonts w:hint="eastAsia"/>
          <w:szCs w:val="20"/>
        </w:rPr>
        <w:t>第８条　管理者は、次に掲げる事項を行うものとする。</w:t>
      </w:r>
    </w:p>
    <w:p w14:paraId="476A1F36" w14:textId="77777777" w:rsidR="00805339" w:rsidRPr="007478A2" w:rsidRDefault="00805339" w:rsidP="00FF1EF3">
      <w:pPr>
        <w:ind w:left="960" w:hangingChars="400" w:hanging="960"/>
        <w:jc w:val="left"/>
        <w:rPr>
          <w:szCs w:val="20"/>
        </w:rPr>
      </w:pPr>
      <w:r w:rsidRPr="007478A2">
        <w:rPr>
          <w:rFonts w:hint="eastAsia"/>
          <w:szCs w:val="20"/>
        </w:rPr>
        <w:t xml:space="preserve">　（１）入居者に対し、家庭ごみの出す場所、出し方、収集日等を周知するとともに違反者に対し指導を行うこと。</w:t>
      </w:r>
    </w:p>
    <w:p w14:paraId="4D3C2BB0" w14:textId="77777777" w:rsidR="00805339" w:rsidRPr="007478A2" w:rsidRDefault="00805339" w:rsidP="00805339">
      <w:pPr>
        <w:ind w:left="245" w:hanging="245"/>
        <w:rPr>
          <w:szCs w:val="20"/>
        </w:rPr>
      </w:pPr>
      <w:r w:rsidRPr="007478A2">
        <w:rPr>
          <w:rFonts w:hint="eastAsia"/>
          <w:szCs w:val="20"/>
        </w:rPr>
        <w:t xml:space="preserve">　（２）入居者の連絡先を常に把握すること。</w:t>
      </w:r>
    </w:p>
    <w:p w14:paraId="1864ED4F" w14:textId="77777777" w:rsidR="00805339" w:rsidRPr="007478A2" w:rsidRDefault="00805339" w:rsidP="00805339">
      <w:pPr>
        <w:ind w:left="720" w:hangingChars="300" w:hanging="720"/>
        <w:rPr>
          <w:szCs w:val="20"/>
        </w:rPr>
      </w:pPr>
      <w:r w:rsidRPr="007478A2">
        <w:rPr>
          <w:rFonts w:hint="eastAsia"/>
          <w:szCs w:val="20"/>
        </w:rPr>
        <w:t xml:space="preserve">　（３）収集作業に支障が生じないようにステーションを管理すること。</w:t>
      </w:r>
    </w:p>
    <w:p w14:paraId="72F0B887" w14:textId="77777777" w:rsidR="00805339" w:rsidRPr="007478A2" w:rsidRDefault="00805339" w:rsidP="00805339">
      <w:pPr>
        <w:ind w:left="245" w:hanging="245"/>
        <w:rPr>
          <w:szCs w:val="20"/>
        </w:rPr>
      </w:pPr>
      <w:r w:rsidRPr="007478A2">
        <w:rPr>
          <w:rFonts w:hint="eastAsia"/>
          <w:szCs w:val="20"/>
        </w:rPr>
        <w:t xml:space="preserve">　（４）不法投棄されないように防止策を講ずること。</w:t>
      </w:r>
    </w:p>
    <w:p w14:paraId="17E4022A" w14:textId="77777777" w:rsidR="00805339" w:rsidRPr="007478A2" w:rsidRDefault="00805339" w:rsidP="00805339">
      <w:pPr>
        <w:ind w:left="245" w:hanging="245"/>
        <w:rPr>
          <w:szCs w:val="20"/>
        </w:rPr>
      </w:pPr>
      <w:r w:rsidRPr="007478A2">
        <w:rPr>
          <w:rFonts w:hint="eastAsia"/>
          <w:szCs w:val="20"/>
        </w:rPr>
        <w:t xml:space="preserve">　（５）常にステーションの清潔を保持すること。</w:t>
      </w:r>
    </w:p>
    <w:p w14:paraId="2133C71F" w14:textId="77777777" w:rsidR="00805339" w:rsidRPr="007478A2" w:rsidRDefault="00805339" w:rsidP="00805339">
      <w:pPr>
        <w:ind w:left="245" w:hanging="245"/>
        <w:rPr>
          <w:szCs w:val="20"/>
        </w:rPr>
      </w:pPr>
      <w:r w:rsidRPr="007478A2">
        <w:rPr>
          <w:rFonts w:hint="eastAsia"/>
          <w:szCs w:val="20"/>
        </w:rPr>
        <w:t xml:space="preserve">　（ステーションを設置しない場合の対処）</w:t>
      </w:r>
    </w:p>
    <w:p w14:paraId="5A6ABD23" w14:textId="77777777" w:rsidR="00805339" w:rsidRPr="007478A2" w:rsidRDefault="00805339" w:rsidP="00AD583F">
      <w:pPr>
        <w:ind w:left="180" w:hanging="180"/>
        <w:rPr>
          <w:dstrike/>
          <w:szCs w:val="20"/>
        </w:rPr>
      </w:pPr>
      <w:r w:rsidRPr="007478A2">
        <w:rPr>
          <w:rFonts w:hint="eastAsia"/>
          <w:szCs w:val="20"/>
        </w:rPr>
        <w:t xml:space="preserve">第９条　</w:t>
      </w:r>
      <w:r w:rsidR="00AE2BEA" w:rsidRPr="007478A2">
        <w:rPr>
          <w:rFonts w:hint="eastAsia"/>
          <w:szCs w:val="20"/>
        </w:rPr>
        <w:t>事業者は</w:t>
      </w:r>
      <w:r w:rsidR="00145DA5" w:rsidRPr="007478A2">
        <w:rPr>
          <w:rFonts w:hint="eastAsia"/>
          <w:szCs w:val="20"/>
        </w:rPr>
        <w:t>、</w:t>
      </w:r>
      <w:r w:rsidR="00AE2BEA" w:rsidRPr="007478A2">
        <w:rPr>
          <w:rFonts w:hint="eastAsia"/>
          <w:szCs w:val="20"/>
        </w:rPr>
        <w:t>専用のステーションを設置せず、地区のステーション等を利用する場合は、地区役員の合意を得た上で、</w:t>
      </w:r>
      <w:r w:rsidR="00526885" w:rsidRPr="007478A2">
        <w:rPr>
          <w:rFonts w:hint="eastAsia"/>
          <w:szCs w:val="20"/>
        </w:rPr>
        <w:t>第４条第１項の事前協議書に</w:t>
      </w:r>
      <w:r w:rsidR="00AE2BEA" w:rsidRPr="007478A2">
        <w:rPr>
          <w:rFonts w:hint="eastAsia"/>
          <w:szCs w:val="20"/>
        </w:rPr>
        <w:t>ごみ等の排出に関する合意書（様式第５号）の写しを</w:t>
      </w:r>
      <w:r w:rsidR="00526885" w:rsidRPr="007478A2">
        <w:rPr>
          <w:rFonts w:hint="eastAsia"/>
          <w:szCs w:val="20"/>
        </w:rPr>
        <w:t>添付し</w:t>
      </w:r>
      <w:r w:rsidR="00AE2BEA" w:rsidRPr="007478A2">
        <w:rPr>
          <w:rFonts w:hint="eastAsia"/>
          <w:szCs w:val="20"/>
        </w:rPr>
        <w:t>市長に提出しなければならない。この場合において、</w:t>
      </w:r>
      <w:r w:rsidRPr="007478A2">
        <w:rPr>
          <w:rFonts w:hint="eastAsia"/>
          <w:szCs w:val="20"/>
        </w:rPr>
        <w:t>事業者及び管理者は</w:t>
      </w:r>
      <w:r w:rsidR="00AE2BEA" w:rsidRPr="007478A2">
        <w:rPr>
          <w:rFonts w:hint="eastAsia"/>
          <w:szCs w:val="20"/>
        </w:rPr>
        <w:t>、</w:t>
      </w:r>
      <w:r w:rsidRPr="007478A2">
        <w:rPr>
          <w:rFonts w:hint="eastAsia"/>
          <w:szCs w:val="20"/>
        </w:rPr>
        <w:t>地区のステーション等に適切にごみ等を排出するよう、入居者に指導しなければならない。</w:t>
      </w:r>
    </w:p>
    <w:p w14:paraId="4BE6CF7D" w14:textId="77777777" w:rsidR="00805339" w:rsidRPr="007478A2" w:rsidRDefault="00805339" w:rsidP="00805339">
      <w:pPr>
        <w:ind w:left="180" w:hanging="180"/>
        <w:rPr>
          <w:szCs w:val="20"/>
        </w:rPr>
      </w:pPr>
      <w:r w:rsidRPr="007478A2">
        <w:rPr>
          <w:rFonts w:hint="eastAsia"/>
          <w:szCs w:val="20"/>
        </w:rPr>
        <w:t xml:space="preserve">　（収集を依頼しない場合の対処）</w:t>
      </w:r>
    </w:p>
    <w:p w14:paraId="70B2DE33" w14:textId="77777777" w:rsidR="00805339" w:rsidRPr="007478A2" w:rsidRDefault="00805339" w:rsidP="00805339">
      <w:pPr>
        <w:ind w:left="180" w:hanging="180"/>
        <w:rPr>
          <w:szCs w:val="20"/>
        </w:rPr>
      </w:pPr>
      <w:r w:rsidRPr="007478A2">
        <w:rPr>
          <w:rFonts w:hint="eastAsia"/>
          <w:szCs w:val="20"/>
        </w:rPr>
        <w:t>第１０条　事業者は、ごみ等の収集を市に依頼しない</w:t>
      </w:r>
      <w:r w:rsidR="00526885" w:rsidRPr="007478A2">
        <w:rPr>
          <w:rFonts w:hint="eastAsia"/>
          <w:szCs w:val="20"/>
        </w:rPr>
        <w:t>場合は、あらかじめ第４条第１項の事前協議書にごみ等の排出に関する誓約書（様式第６号）を添付し市長に提出しなければならない。この場合において、</w:t>
      </w:r>
      <w:r w:rsidRPr="007478A2">
        <w:rPr>
          <w:rFonts w:hint="eastAsia"/>
          <w:szCs w:val="20"/>
        </w:rPr>
        <w:t>事業者及び管理者</w:t>
      </w:r>
      <w:r w:rsidR="00526885" w:rsidRPr="007478A2">
        <w:rPr>
          <w:rFonts w:hint="eastAsia"/>
          <w:szCs w:val="20"/>
        </w:rPr>
        <w:t>は、</w:t>
      </w:r>
      <w:r w:rsidR="00145DA5" w:rsidRPr="007478A2">
        <w:rPr>
          <w:rFonts w:hint="eastAsia"/>
          <w:szCs w:val="20"/>
        </w:rPr>
        <w:t>その責任においてごみ等を適切に処理するとともに、</w:t>
      </w:r>
      <w:r w:rsidRPr="007478A2">
        <w:rPr>
          <w:rFonts w:hint="eastAsia"/>
          <w:szCs w:val="20"/>
        </w:rPr>
        <w:t>入居者に対し、地区のステーション等にごみ等を排出することのないよう指導しなければならない。</w:t>
      </w:r>
    </w:p>
    <w:p w14:paraId="19034B08" w14:textId="77777777" w:rsidR="00805339" w:rsidRPr="007478A2" w:rsidRDefault="00805339" w:rsidP="00805339">
      <w:pPr>
        <w:ind w:left="245" w:hanging="245"/>
        <w:rPr>
          <w:szCs w:val="20"/>
        </w:rPr>
      </w:pPr>
      <w:r w:rsidRPr="007478A2">
        <w:rPr>
          <w:rFonts w:hint="eastAsia"/>
          <w:szCs w:val="20"/>
        </w:rPr>
        <w:t xml:space="preserve">　（環境対策）</w:t>
      </w:r>
    </w:p>
    <w:p w14:paraId="2E62392A" w14:textId="77777777" w:rsidR="00805339" w:rsidRPr="007478A2" w:rsidRDefault="00805339" w:rsidP="00805339">
      <w:pPr>
        <w:ind w:left="245" w:hanging="245"/>
        <w:rPr>
          <w:szCs w:val="20"/>
        </w:rPr>
      </w:pPr>
      <w:r w:rsidRPr="007478A2">
        <w:rPr>
          <w:rFonts w:hint="eastAsia"/>
          <w:szCs w:val="20"/>
        </w:rPr>
        <w:t>第１１条　事業者は、アパート、マンション等の新築</w:t>
      </w:r>
      <w:r w:rsidR="008C04B3" w:rsidRPr="007478A2">
        <w:rPr>
          <w:rFonts w:hint="eastAsia"/>
          <w:szCs w:val="20"/>
        </w:rPr>
        <w:t>又はステーションの変更</w:t>
      </w:r>
      <w:r w:rsidRPr="007478A2">
        <w:rPr>
          <w:rFonts w:hint="eastAsia"/>
          <w:szCs w:val="20"/>
        </w:rPr>
        <w:t>及び宅地の開発における環境対策について、必要な措置を講じなければならない。</w:t>
      </w:r>
    </w:p>
    <w:p w14:paraId="0937D023" w14:textId="77777777" w:rsidR="00805339" w:rsidRPr="007478A2" w:rsidRDefault="00805339" w:rsidP="00805339">
      <w:pPr>
        <w:ind w:left="245" w:hanging="245"/>
        <w:rPr>
          <w:szCs w:val="20"/>
        </w:rPr>
      </w:pPr>
      <w:r w:rsidRPr="007478A2">
        <w:rPr>
          <w:rFonts w:hint="eastAsia"/>
          <w:szCs w:val="20"/>
        </w:rPr>
        <w:t xml:space="preserve">　（委任）</w:t>
      </w:r>
    </w:p>
    <w:p w14:paraId="3D3873F4" w14:textId="77777777" w:rsidR="00805339" w:rsidRPr="007478A2" w:rsidRDefault="00805339" w:rsidP="00805339">
      <w:pPr>
        <w:ind w:left="245" w:hanging="245"/>
        <w:rPr>
          <w:szCs w:val="20"/>
        </w:rPr>
      </w:pPr>
      <w:r w:rsidRPr="007478A2">
        <w:rPr>
          <w:rFonts w:hint="eastAsia"/>
          <w:szCs w:val="20"/>
        </w:rPr>
        <w:lastRenderedPageBreak/>
        <w:t>第１２条　この要領に定めるもののほか、必要な事項は、市長が別に定める。</w:t>
      </w:r>
    </w:p>
    <w:p w14:paraId="39C53C0C" w14:textId="77777777" w:rsidR="00F83329" w:rsidRPr="007478A2" w:rsidRDefault="00F83329" w:rsidP="00805339">
      <w:pPr>
        <w:ind w:left="245" w:hanging="245"/>
        <w:rPr>
          <w:szCs w:val="20"/>
        </w:rPr>
      </w:pPr>
    </w:p>
    <w:p w14:paraId="5E9D5B1E" w14:textId="77777777" w:rsidR="00805339" w:rsidRPr="007478A2" w:rsidRDefault="00805339" w:rsidP="00805339">
      <w:pPr>
        <w:ind w:left="245" w:hanging="245"/>
        <w:rPr>
          <w:szCs w:val="20"/>
        </w:rPr>
      </w:pPr>
      <w:r w:rsidRPr="007478A2">
        <w:rPr>
          <w:rFonts w:hint="eastAsia"/>
          <w:szCs w:val="20"/>
        </w:rPr>
        <w:t xml:space="preserve">　　　附　則</w:t>
      </w:r>
    </w:p>
    <w:p w14:paraId="55BD8808" w14:textId="77777777" w:rsidR="00805339" w:rsidRPr="007478A2" w:rsidRDefault="00805339" w:rsidP="00805339">
      <w:pPr>
        <w:ind w:left="245" w:hanging="245"/>
        <w:rPr>
          <w:szCs w:val="20"/>
        </w:rPr>
      </w:pPr>
      <w:r w:rsidRPr="007478A2">
        <w:rPr>
          <w:rFonts w:hint="eastAsia"/>
          <w:szCs w:val="20"/>
        </w:rPr>
        <w:t xml:space="preserve">　この要領は、平成１８年４月１日から施行する。</w:t>
      </w:r>
    </w:p>
    <w:p w14:paraId="63187797" w14:textId="77777777" w:rsidR="00805339" w:rsidRPr="007478A2" w:rsidRDefault="00805339" w:rsidP="00805339">
      <w:pPr>
        <w:ind w:left="245" w:hanging="245"/>
        <w:rPr>
          <w:szCs w:val="20"/>
        </w:rPr>
      </w:pPr>
      <w:r w:rsidRPr="007478A2">
        <w:rPr>
          <w:rFonts w:hint="eastAsia"/>
          <w:szCs w:val="20"/>
        </w:rPr>
        <w:t xml:space="preserve">　　　附　則</w:t>
      </w:r>
    </w:p>
    <w:p w14:paraId="3CB0D025" w14:textId="77777777" w:rsidR="00805339" w:rsidRPr="007478A2" w:rsidRDefault="00805339" w:rsidP="00805339">
      <w:pPr>
        <w:ind w:left="245" w:hanging="245"/>
        <w:rPr>
          <w:szCs w:val="20"/>
        </w:rPr>
      </w:pPr>
      <w:r w:rsidRPr="007478A2">
        <w:rPr>
          <w:rFonts w:hint="eastAsia"/>
          <w:szCs w:val="20"/>
        </w:rPr>
        <w:t xml:space="preserve">　この要領は、平成２０年１１月１日から施行する。</w:t>
      </w:r>
    </w:p>
    <w:p w14:paraId="662DF1AF" w14:textId="77777777" w:rsidR="00805339" w:rsidRPr="007478A2" w:rsidRDefault="00805339" w:rsidP="00805339">
      <w:pPr>
        <w:ind w:left="245" w:hanging="245"/>
        <w:rPr>
          <w:szCs w:val="20"/>
        </w:rPr>
      </w:pPr>
      <w:r w:rsidRPr="007478A2">
        <w:rPr>
          <w:rFonts w:hint="eastAsia"/>
          <w:szCs w:val="20"/>
        </w:rPr>
        <w:t xml:space="preserve"> 　　 附　則</w:t>
      </w:r>
    </w:p>
    <w:p w14:paraId="0B9DA30A" w14:textId="77777777" w:rsidR="00805339" w:rsidRPr="007478A2" w:rsidRDefault="00805339" w:rsidP="00805339">
      <w:pPr>
        <w:ind w:left="245" w:hanging="245"/>
        <w:rPr>
          <w:szCs w:val="20"/>
        </w:rPr>
      </w:pPr>
      <w:r w:rsidRPr="007478A2">
        <w:rPr>
          <w:rFonts w:hint="eastAsia"/>
          <w:szCs w:val="20"/>
        </w:rPr>
        <w:t xml:space="preserve">　この要領は、平成２４年７月１日から施行する。</w:t>
      </w:r>
    </w:p>
    <w:p w14:paraId="39846FA7" w14:textId="77777777" w:rsidR="00805339" w:rsidRPr="007478A2" w:rsidRDefault="00805339" w:rsidP="00805339">
      <w:pPr>
        <w:ind w:leftChars="100" w:left="240" w:firstLineChars="200" w:firstLine="480"/>
      </w:pPr>
      <w:r w:rsidRPr="007478A2">
        <w:rPr>
          <w:rFonts w:hint="eastAsia"/>
        </w:rPr>
        <w:t>附　則</w:t>
      </w:r>
    </w:p>
    <w:p w14:paraId="28BC3C46" w14:textId="77777777" w:rsidR="00805339" w:rsidRPr="007478A2" w:rsidRDefault="00805339" w:rsidP="00805339">
      <w:pPr>
        <w:ind w:left="245" w:hanging="245"/>
      </w:pPr>
      <w:r w:rsidRPr="007478A2">
        <w:rPr>
          <w:rFonts w:hint="eastAsia"/>
        </w:rPr>
        <w:t xml:space="preserve">　この要領は、平成２５年８月１日から施行する。</w:t>
      </w:r>
    </w:p>
    <w:p w14:paraId="586124C4" w14:textId="77777777" w:rsidR="00805339" w:rsidRPr="007478A2" w:rsidRDefault="00805339" w:rsidP="00805339">
      <w:pPr>
        <w:ind w:leftChars="100" w:left="240" w:firstLineChars="200" w:firstLine="480"/>
      </w:pPr>
      <w:r w:rsidRPr="007478A2">
        <w:rPr>
          <w:rFonts w:hint="eastAsia"/>
        </w:rPr>
        <w:t>附　則</w:t>
      </w:r>
    </w:p>
    <w:p w14:paraId="21CC5D27" w14:textId="77777777" w:rsidR="00805339" w:rsidRPr="007478A2" w:rsidRDefault="00805339" w:rsidP="00805339">
      <w:r w:rsidRPr="007478A2">
        <w:rPr>
          <w:rFonts w:hint="eastAsia"/>
        </w:rPr>
        <w:t xml:space="preserve">　この要領は、令和２年４月１日から施行する。</w:t>
      </w:r>
    </w:p>
    <w:p w14:paraId="381E74DD" w14:textId="77777777" w:rsidR="00805339" w:rsidRPr="007478A2" w:rsidRDefault="00805339" w:rsidP="00805339">
      <w:pPr>
        <w:ind w:firstLineChars="300" w:firstLine="720"/>
      </w:pPr>
      <w:r w:rsidRPr="007478A2">
        <w:rPr>
          <w:rFonts w:hint="eastAsia"/>
        </w:rPr>
        <w:t>附　則</w:t>
      </w:r>
    </w:p>
    <w:p w14:paraId="03761802" w14:textId="77777777" w:rsidR="00805339" w:rsidRPr="007478A2" w:rsidRDefault="000B51F5" w:rsidP="000B51F5">
      <w:pPr>
        <w:ind w:firstLineChars="100" w:firstLine="240"/>
      </w:pPr>
      <w:r w:rsidRPr="007478A2">
        <w:rPr>
          <w:rFonts w:hint="eastAsia"/>
        </w:rPr>
        <w:t>この要領は、令和３年４月１</w:t>
      </w:r>
      <w:r w:rsidR="00805339" w:rsidRPr="007478A2">
        <w:rPr>
          <w:rFonts w:hint="eastAsia"/>
        </w:rPr>
        <w:t>日から施行する。</w:t>
      </w:r>
    </w:p>
    <w:p w14:paraId="254EEF21" w14:textId="77777777" w:rsidR="00CF2662" w:rsidRPr="007478A2" w:rsidRDefault="00CF2662" w:rsidP="00CF2662">
      <w:pPr>
        <w:ind w:firstLineChars="300" w:firstLine="720"/>
      </w:pPr>
      <w:r w:rsidRPr="007478A2">
        <w:rPr>
          <w:rFonts w:hint="eastAsia"/>
        </w:rPr>
        <w:t>附　則</w:t>
      </w:r>
    </w:p>
    <w:p w14:paraId="60389D7A" w14:textId="4A6E0997" w:rsidR="00CF2662" w:rsidRPr="007478A2" w:rsidRDefault="00CF2662" w:rsidP="00CF2662">
      <w:pPr>
        <w:ind w:firstLineChars="100" w:firstLine="240"/>
      </w:pPr>
      <w:r w:rsidRPr="007478A2">
        <w:rPr>
          <w:rFonts w:hint="eastAsia"/>
        </w:rPr>
        <w:t>この要領は、令和８年４月１日から施行する。</w:t>
      </w:r>
    </w:p>
    <w:p w14:paraId="6483B068" w14:textId="77777777" w:rsidR="00805339" w:rsidRPr="007478A2" w:rsidRDefault="00805339" w:rsidP="00805339">
      <w:pPr>
        <w:ind w:left="245" w:hanging="245"/>
      </w:pPr>
    </w:p>
    <w:p w14:paraId="2B138204" w14:textId="77777777" w:rsidR="00805339" w:rsidRPr="007478A2" w:rsidRDefault="00805339" w:rsidP="00805339">
      <w:pPr>
        <w:rPr>
          <w:szCs w:val="20"/>
        </w:rPr>
      </w:pPr>
    </w:p>
    <w:p w14:paraId="266F8D13" w14:textId="77777777" w:rsidR="00805339" w:rsidRPr="007478A2" w:rsidRDefault="00805339" w:rsidP="00805339">
      <w:pPr>
        <w:rPr>
          <w:szCs w:val="20"/>
        </w:rPr>
      </w:pPr>
    </w:p>
    <w:p w14:paraId="2083DF88" w14:textId="77777777" w:rsidR="00805339" w:rsidRPr="007478A2" w:rsidRDefault="00805339" w:rsidP="00805339">
      <w:pPr>
        <w:rPr>
          <w:szCs w:val="20"/>
        </w:rPr>
      </w:pPr>
    </w:p>
    <w:p w14:paraId="7E231EC6" w14:textId="77777777" w:rsidR="00805339" w:rsidRPr="007478A2" w:rsidRDefault="00805339" w:rsidP="00805339">
      <w:pPr>
        <w:rPr>
          <w:szCs w:val="20"/>
        </w:rPr>
      </w:pPr>
    </w:p>
    <w:p w14:paraId="24607EE1" w14:textId="77777777" w:rsidR="00805339" w:rsidRPr="007478A2" w:rsidRDefault="00805339" w:rsidP="00805339">
      <w:pPr>
        <w:rPr>
          <w:szCs w:val="20"/>
        </w:rPr>
      </w:pPr>
    </w:p>
    <w:p w14:paraId="24F03569" w14:textId="77777777" w:rsidR="00805339" w:rsidRPr="007478A2" w:rsidRDefault="00805339" w:rsidP="00805339">
      <w:pPr>
        <w:rPr>
          <w:szCs w:val="20"/>
        </w:rPr>
      </w:pPr>
    </w:p>
    <w:p w14:paraId="2E3DD569" w14:textId="77777777" w:rsidR="00805339" w:rsidRPr="007478A2" w:rsidRDefault="00805339" w:rsidP="00805339">
      <w:pPr>
        <w:rPr>
          <w:szCs w:val="20"/>
        </w:rPr>
      </w:pPr>
    </w:p>
    <w:p w14:paraId="1530F5F0" w14:textId="77777777" w:rsidR="00805339" w:rsidRPr="007478A2" w:rsidRDefault="00805339" w:rsidP="00805339">
      <w:pPr>
        <w:rPr>
          <w:szCs w:val="20"/>
        </w:rPr>
      </w:pPr>
    </w:p>
    <w:p w14:paraId="1257B508" w14:textId="77777777" w:rsidR="00805339" w:rsidRPr="007478A2" w:rsidRDefault="00805339" w:rsidP="00805339">
      <w:pPr>
        <w:rPr>
          <w:szCs w:val="20"/>
        </w:rPr>
      </w:pPr>
    </w:p>
    <w:p w14:paraId="49C8BA43" w14:textId="77777777" w:rsidR="00805339" w:rsidRPr="007478A2" w:rsidRDefault="00805339" w:rsidP="00805339">
      <w:pPr>
        <w:rPr>
          <w:szCs w:val="20"/>
        </w:rPr>
      </w:pPr>
    </w:p>
    <w:p w14:paraId="349E8BAF" w14:textId="77777777" w:rsidR="00805339" w:rsidRPr="007478A2" w:rsidRDefault="00805339" w:rsidP="00805339">
      <w:pPr>
        <w:rPr>
          <w:szCs w:val="20"/>
        </w:rPr>
      </w:pPr>
    </w:p>
    <w:p w14:paraId="41618F44" w14:textId="77777777" w:rsidR="00805339" w:rsidRPr="007478A2" w:rsidRDefault="00805339" w:rsidP="00805339">
      <w:pPr>
        <w:rPr>
          <w:szCs w:val="20"/>
        </w:rPr>
      </w:pPr>
    </w:p>
    <w:p w14:paraId="7250BF27" w14:textId="77777777" w:rsidR="00805339" w:rsidRPr="007478A2" w:rsidRDefault="00805339" w:rsidP="00805339">
      <w:pPr>
        <w:rPr>
          <w:szCs w:val="20"/>
        </w:rPr>
      </w:pPr>
    </w:p>
    <w:p w14:paraId="1EC227E4" w14:textId="77777777" w:rsidR="00805339" w:rsidRPr="007478A2" w:rsidRDefault="00805339" w:rsidP="00805339">
      <w:pPr>
        <w:ind w:right="-2" w:firstLineChars="100" w:firstLine="240"/>
        <w:rPr>
          <w:rFonts w:hAnsi="ＭＳ 明朝"/>
        </w:rPr>
      </w:pPr>
      <w:r w:rsidRPr="007478A2">
        <w:rPr>
          <w:rFonts w:hAnsi="ＭＳ 明朝" w:hint="eastAsia"/>
        </w:rPr>
        <w:lastRenderedPageBreak/>
        <w:t>別　紙</w:t>
      </w:r>
    </w:p>
    <w:p w14:paraId="19811EE3" w14:textId="77777777" w:rsidR="00805339" w:rsidRPr="007478A2" w:rsidRDefault="00805339" w:rsidP="00805339">
      <w:pPr>
        <w:ind w:right="-2"/>
        <w:jc w:val="center"/>
        <w:rPr>
          <w:rFonts w:hAnsi="ＭＳ 明朝"/>
          <w:b/>
        </w:rPr>
      </w:pPr>
      <w:r w:rsidRPr="007478A2">
        <w:rPr>
          <w:rFonts w:hAnsi="ＭＳ 明朝" w:hint="eastAsia"/>
          <w:b/>
        </w:rPr>
        <w:t>ステーションの形態、規模等</w:t>
      </w:r>
    </w:p>
    <w:p w14:paraId="098AA1C4" w14:textId="77777777" w:rsidR="00805339" w:rsidRPr="007478A2" w:rsidRDefault="00805339" w:rsidP="00805339">
      <w:pPr>
        <w:ind w:right="-2"/>
        <w:jc w:val="center"/>
        <w:rPr>
          <w:rFonts w:hAnsi="ＭＳ 明朝"/>
          <w:b/>
        </w:rPr>
      </w:pPr>
      <w:r w:rsidRPr="007478A2">
        <w:rPr>
          <w:rFonts w:hAnsi="ＭＳ 明朝"/>
          <w:b/>
          <w:noProof/>
        </w:rPr>
        <mc:AlternateContent>
          <mc:Choice Requires="wpg">
            <w:drawing>
              <wp:anchor distT="0" distB="0" distL="114300" distR="114300" simplePos="0" relativeHeight="251659264" behindDoc="0" locked="0" layoutInCell="1" allowOverlap="1" wp14:anchorId="7CA79263" wp14:editId="43A7DBD2">
                <wp:simplePos x="0" y="0"/>
                <wp:positionH relativeFrom="column">
                  <wp:posOffset>619760</wp:posOffset>
                </wp:positionH>
                <wp:positionV relativeFrom="paragraph">
                  <wp:posOffset>37627</wp:posOffset>
                </wp:positionV>
                <wp:extent cx="4359275" cy="2857500"/>
                <wp:effectExtent l="0" t="0" r="0" b="0"/>
                <wp:wrapNone/>
                <wp:docPr id="4" name="グループ化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359275" cy="2857500"/>
                          <a:chOff x="2269" y="2385"/>
                          <a:chExt cx="7660" cy="6480"/>
                        </a:xfrm>
                      </wpg:grpSpPr>
                      <wps:wsp>
                        <wps:cNvPr id="5" name="AutoShape 4"/>
                        <wps:cNvSpPr>
                          <a:spLocks noChangeAspect="1" noChangeArrowheads="1" noTextEdit="1"/>
                        </wps:cNvSpPr>
                        <wps:spPr bwMode="auto">
                          <a:xfrm>
                            <a:off x="2269" y="2385"/>
                            <a:ext cx="7660" cy="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5"/>
                        <wps:cNvSpPr>
                          <a:spLocks noChangeArrowheads="1"/>
                        </wps:cNvSpPr>
                        <wps:spPr bwMode="auto">
                          <a:xfrm flipH="1">
                            <a:off x="5793" y="4082"/>
                            <a:ext cx="919" cy="3240"/>
                          </a:xfrm>
                          <a:prstGeom prst="cube">
                            <a:avLst>
                              <a:gd name="adj" fmla="val 8240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AutoShape 6"/>
                        <wps:cNvSpPr>
                          <a:spLocks noChangeArrowheads="1"/>
                        </wps:cNvSpPr>
                        <wps:spPr bwMode="auto">
                          <a:xfrm flipH="1">
                            <a:off x="2729" y="3928"/>
                            <a:ext cx="919" cy="3394"/>
                          </a:xfrm>
                          <a:prstGeom prst="cube">
                            <a:avLst>
                              <a:gd name="adj" fmla="val 8240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Line 7"/>
                        <wps:cNvCnPr/>
                        <wps:spPr bwMode="auto">
                          <a:xfrm>
                            <a:off x="2882" y="3928"/>
                            <a:ext cx="597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8"/>
                        <wps:cNvSpPr>
                          <a:spLocks noChangeArrowheads="1"/>
                        </wps:cNvSpPr>
                        <wps:spPr bwMode="auto">
                          <a:xfrm flipH="1">
                            <a:off x="8857" y="4082"/>
                            <a:ext cx="920" cy="3240"/>
                          </a:xfrm>
                          <a:prstGeom prst="cube">
                            <a:avLst>
                              <a:gd name="adj" fmla="val 8240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Line 9"/>
                        <wps:cNvCnPr/>
                        <wps:spPr bwMode="auto">
                          <a:xfrm>
                            <a:off x="3035" y="4082"/>
                            <a:ext cx="582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wps:spPr bwMode="auto">
                          <a:xfrm flipH="1">
                            <a:off x="3648" y="6551"/>
                            <a:ext cx="21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wps:spPr bwMode="auto">
                          <a:xfrm>
                            <a:off x="6712" y="6551"/>
                            <a:ext cx="214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wps:spPr bwMode="auto">
                          <a:xfrm>
                            <a:off x="3648" y="7322"/>
                            <a:ext cx="597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flipH="1" flipV="1">
                            <a:off x="8857" y="3928"/>
                            <a:ext cx="153"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16"/>
                        <wps:cNvSpPr>
                          <a:spLocks/>
                        </wps:cNvSpPr>
                        <wps:spPr bwMode="auto">
                          <a:xfrm>
                            <a:off x="8397" y="4699"/>
                            <a:ext cx="587" cy="226"/>
                          </a:xfrm>
                          <a:custGeom>
                            <a:avLst/>
                            <a:gdLst>
                              <a:gd name="T0" fmla="*/ 690 w 690"/>
                              <a:gd name="T1" fmla="*/ 100 h 262"/>
                              <a:gd name="T2" fmla="*/ 570 w 690"/>
                              <a:gd name="T3" fmla="*/ 120 h 262"/>
                              <a:gd name="T4" fmla="*/ 250 w 690"/>
                              <a:gd name="T5" fmla="*/ 140 h 262"/>
                              <a:gd name="T6" fmla="*/ 210 w 690"/>
                              <a:gd name="T7" fmla="*/ 260 h 262"/>
                              <a:gd name="T8" fmla="*/ 10 w 690"/>
                              <a:gd name="T9" fmla="*/ 120 h 262"/>
                              <a:gd name="T10" fmla="*/ 70 w 690"/>
                              <a:gd name="T11" fmla="*/ 0 h 262"/>
                            </a:gdLst>
                            <a:ahLst/>
                            <a:cxnLst>
                              <a:cxn ang="0">
                                <a:pos x="T0" y="T1"/>
                              </a:cxn>
                              <a:cxn ang="0">
                                <a:pos x="T2" y="T3"/>
                              </a:cxn>
                              <a:cxn ang="0">
                                <a:pos x="T4" y="T5"/>
                              </a:cxn>
                              <a:cxn ang="0">
                                <a:pos x="T6" y="T7"/>
                              </a:cxn>
                              <a:cxn ang="0">
                                <a:pos x="T8" y="T9"/>
                              </a:cxn>
                              <a:cxn ang="0">
                                <a:pos x="T10" y="T11"/>
                              </a:cxn>
                            </a:cxnLst>
                            <a:rect l="0" t="0" r="r" b="b"/>
                            <a:pathLst>
                              <a:path w="690" h="262">
                                <a:moveTo>
                                  <a:pt x="690" y="100"/>
                                </a:moveTo>
                                <a:cubicBezTo>
                                  <a:pt x="650" y="107"/>
                                  <a:pt x="610" y="116"/>
                                  <a:pt x="570" y="120"/>
                                </a:cubicBezTo>
                                <a:cubicBezTo>
                                  <a:pt x="464" y="130"/>
                                  <a:pt x="350" y="101"/>
                                  <a:pt x="250" y="140"/>
                                </a:cubicBezTo>
                                <a:cubicBezTo>
                                  <a:pt x="211" y="155"/>
                                  <a:pt x="210" y="260"/>
                                  <a:pt x="210" y="260"/>
                                </a:cubicBezTo>
                                <a:cubicBezTo>
                                  <a:pt x="47" y="237"/>
                                  <a:pt x="57" y="262"/>
                                  <a:pt x="10" y="120"/>
                                </a:cubicBezTo>
                                <a:cubicBezTo>
                                  <a:pt x="33" y="5"/>
                                  <a:pt x="0" y="35"/>
                                  <a:pt x="7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Freeform 17"/>
                        <wps:cNvSpPr>
                          <a:spLocks/>
                        </wps:cNvSpPr>
                        <wps:spPr bwMode="auto">
                          <a:xfrm>
                            <a:off x="8601" y="4905"/>
                            <a:ext cx="588" cy="225"/>
                          </a:xfrm>
                          <a:custGeom>
                            <a:avLst/>
                            <a:gdLst>
                              <a:gd name="T0" fmla="*/ 690 w 690"/>
                              <a:gd name="T1" fmla="*/ 100 h 262"/>
                              <a:gd name="T2" fmla="*/ 570 w 690"/>
                              <a:gd name="T3" fmla="*/ 120 h 262"/>
                              <a:gd name="T4" fmla="*/ 250 w 690"/>
                              <a:gd name="T5" fmla="*/ 140 h 262"/>
                              <a:gd name="T6" fmla="*/ 210 w 690"/>
                              <a:gd name="T7" fmla="*/ 260 h 262"/>
                              <a:gd name="T8" fmla="*/ 10 w 690"/>
                              <a:gd name="T9" fmla="*/ 120 h 262"/>
                              <a:gd name="T10" fmla="*/ 70 w 690"/>
                              <a:gd name="T11" fmla="*/ 0 h 262"/>
                            </a:gdLst>
                            <a:ahLst/>
                            <a:cxnLst>
                              <a:cxn ang="0">
                                <a:pos x="T0" y="T1"/>
                              </a:cxn>
                              <a:cxn ang="0">
                                <a:pos x="T2" y="T3"/>
                              </a:cxn>
                              <a:cxn ang="0">
                                <a:pos x="T4" y="T5"/>
                              </a:cxn>
                              <a:cxn ang="0">
                                <a:pos x="T6" y="T7"/>
                              </a:cxn>
                              <a:cxn ang="0">
                                <a:pos x="T8" y="T9"/>
                              </a:cxn>
                              <a:cxn ang="0">
                                <a:pos x="T10" y="T11"/>
                              </a:cxn>
                            </a:cxnLst>
                            <a:rect l="0" t="0" r="r" b="b"/>
                            <a:pathLst>
                              <a:path w="690" h="262">
                                <a:moveTo>
                                  <a:pt x="690" y="100"/>
                                </a:moveTo>
                                <a:cubicBezTo>
                                  <a:pt x="650" y="107"/>
                                  <a:pt x="610" y="116"/>
                                  <a:pt x="570" y="120"/>
                                </a:cubicBezTo>
                                <a:cubicBezTo>
                                  <a:pt x="464" y="130"/>
                                  <a:pt x="350" y="101"/>
                                  <a:pt x="250" y="140"/>
                                </a:cubicBezTo>
                                <a:cubicBezTo>
                                  <a:pt x="211" y="155"/>
                                  <a:pt x="210" y="260"/>
                                  <a:pt x="210" y="260"/>
                                </a:cubicBezTo>
                                <a:cubicBezTo>
                                  <a:pt x="47" y="237"/>
                                  <a:pt x="57" y="262"/>
                                  <a:pt x="10" y="120"/>
                                </a:cubicBezTo>
                                <a:cubicBezTo>
                                  <a:pt x="33" y="5"/>
                                  <a:pt x="0" y="35"/>
                                  <a:pt x="7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 name="Freeform 18"/>
                        <wps:cNvSpPr>
                          <a:spLocks/>
                        </wps:cNvSpPr>
                        <wps:spPr bwMode="auto">
                          <a:xfrm>
                            <a:off x="8806" y="5111"/>
                            <a:ext cx="587" cy="225"/>
                          </a:xfrm>
                          <a:custGeom>
                            <a:avLst/>
                            <a:gdLst>
                              <a:gd name="T0" fmla="*/ 690 w 690"/>
                              <a:gd name="T1" fmla="*/ 100 h 262"/>
                              <a:gd name="T2" fmla="*/ 570 w 690"/>
                              <a:gd name="T3" fmla="*/ 120 h 262"/>
                              <a:gd name="T4" fmla="*/ 250 w 690"/>
                              <a:gd name="T5" fmla="*/ 140 h 262"/>
                              <a:gd name="T6" fmla="*/ 210 w 690"/>
                              <a:gd name="T7" fmla="*/ 260 h 262"/>
                              <a:gd name="T8" fmla="*/ 10 w 690"/>
                              <a:gd name="T9" fmla="*/ 120 h 262"/>
                              <a:gd name="T10" fmla="*/ 70 w 690"/>
                              <a:gd name="T11" fmla="*/ 0 h 262"/>
                            </a:gdLst>
                            <a:ahLst/>
                            <a:cxnLst>
                              <a:cxn ang="0">
                                <a:pos x="T0" y="T1"/>
                              </a:cxn>
                              <a:cxn ang="0">
                                <a:pos x="T2" y="T3"/>
                              </a:cxn>
                              <a:cxn ang="0">
                                <a:pos x="T4" y="T5"/>
                              </a:cxn>
                              <a:cxn ang="0">
                                <a:pos x="T6" y="T7"/>
                              </a:cxn>
                              <a:cxn ang="0">
                                <a:pos x="T8" y="T9"/>
                              </a:cxn>
                              <a:cxn ang="0">
                                <a:pos x="T10" y="T11"/>
                              </a:cxn>
                            </a:cxnLst>
                            <a:rect l="0" t="0" r="r" b="b"/>
                            <a:pathLst>
                              <a:path w="690" h="262">
                                <a:moveTo>
                                  <a:pt x="690" y="100"/>
                                </a:moveTo>
                                <a:cubicBezTo>
                                  <a:pt x="650" y="107"/>
                                  <a:pt x="610" y="116"/>
                                  <a:pt x="570" y="120"/>
                                </a:cubicBezTo>
                                <a:cubicBezTo>
                                  <a:pt x="464" y="130"/>
                                  <a:pt x="350" y="101"/>
                                  <a:pt x="250" y="140"/>
                                </a:cubicBezTo>
                                <a:cubicBezTo>
                                  <a:pt x="211" y="155"/>
                                  <a:pt x="210" y="260"/>
                                  <a:pt x="210" y="260"/>
                                </a:cubicBezTo>
                                <a:cubicBezTo>
                                  <a:pt x="47" y="237"/>
                                  <a:pt x="57" y="262"/>
                                  <a:pt x="10" y="120"/>
                                </a:cubicBezTo>
                                <a:cubicBezTo>
                                  <a:pt x="33" y="5"/>
                                  <a:pt x="0" y="35"/>
                                  <a:pt x="7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48710" id="グループ化 4" o:spid="_x0000_s1026" style="position:absolute;left:0;text-align:left;margin-left:48.8pt;margin-top:2.95pt;width:343.25pt;height:225pt;z-index:251659264" coordorigin="2269,2385" coordsize="766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">
                <o:lock v:ext="edit" aspectratio="t"/>
                <v:rect id="AutoShape 4" o:spid="_x0000_s1027" style="position:absolute;left:2269;top:2385;width:766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o:lock v:ext="edit" aspectratio="t" text="t"/>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5" o:spid="_x0000_s1028" type="#_x0000_t16" style="position:absolute;left:5793;top:4082;width:919;height:32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" adj="17800" filled="f">
                  <v:textbox inset="5.85pt,.7pt,5.85pt,.7pt"/>
                </v:shape>
                <v:shape id="AutoShape 6" o:spid="_x0000_s1029" type="#_x0000_t16" style="position:absolute;left:2729;top:3928;width:919;height:339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" adj="17800" filled="f">
                  <v:textbox inset="5.85pt,.7pt,5.85pt,.7pt"/>
                </v:shape>
                <v:line id="Line 7" o:spid="_x0000_s1030" style="position:absolute;visibility:visible;mso-wrap-style:square" from="2882,3928" to="8857,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AutoShape 8" o:spid="_x0000_s1031" type="#_x0000_t16" style="position:absolute;left:8857;top:4082;width:920;height:32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" adj="17800" filled="f">
                  <v:textbox inset="5.85pt,.7pt,5.85pt,.7pt"/>
                </v:shape>
                <v:line id="Line 9" o:spid="_x0000_s1032" style="position:absolute;visibility:visible;mso-wrap-style:square" from="3035,4082" to="8857,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0" o:spid="_x0000_s1033" style="position:absolute;flip:x;visibility:visible;mso-wrap-style:square" from="3648,6551" to="5793,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11" o:spid="_x0000_s1034" style="position:absolute;visibility:visible;mso-wrap-style:square" from="6712,6551" to="8857,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2" o:spid="_x0000_s1035" style="position:absolute;visibility:visible;mso-wrap-style:square" from="3648,7322" to="9623,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3" o:spid="_x0000_s1036" style="position:absolute;flip:x y;visibility:visible;mso-wrap-style:square" from="8857,3928" to="9010,4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"/>
                <v:shape id="Freeform 16" o:spid="_x0000_s1037" style="position:absolute;left:8397;top:4699;width:587;height:226;visibility:visible;mso-wrap-style:square;v-text-anchor:top" coordsize="69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" path="m690,100v-40,7,-80,16,-120,20c464,130,350,101,250,140v-39,15,-40,120,-40,120c47,237,57,262,10,120,33,5,,35,70,e" filled="f">
                  <v:path arrowok="t" o:connecttype="custom" o:connectlocs="587,86;485,104;213,121;179,224;9,104;60,0" o:connectangles="0,0,0,0,0,0"/>
                </v:shape>
                <v:shape id="Freeform 17" o:spid="_x0000_s1038" style="position:absolute;left:8601;top:4905;width:588;height:225;visibility:visible;mso-wrap-style:square;v-text-anchor:top" coordsize="69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" path="m690,100v-40,7,-80,16,-120,20c464,130,350,101,250,140v-39,15,-40,120,-40,120c47,237,57,262,10,120,33,5,,35,70,e" filled="f">
                  <v:path arrowok="t" o:connecttype="custom" o:connectlocs="588,86;486,103;213,120;179,223;9,103;60,0" o:connectangles="0,0,0,0,0,0"/>
                </v:shape>
                <v:shape id="Freeform 18" o:spid="_x0000_s1039" style="position:absolute;left:8806;top:5111;width:587;height:225;visibility:visible;mso-wrap-style:square;v-text-anchor:top" coordsize="69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" path="m690,100v-40,7,-80,16,-120,20c464,130,350,101,250,140v-39,15,-40,120,-40,120c47,237,57,262,10,120,33,5,,35,70,e" filled="f">
                  <v:path arrowok="t" o:connecttype="custom" o:connectlocs="587,86;485,103;213,120;179,223;9,103;60,0" o:connectangles="0,0,0,0,0,0"/>
                </v:shape>
              </v:group>
            </w:pict>
          </mc:Fallback>
        </mc:AlternateContent>
      </w:r>
    </w:p>
    <w:p w14:paraId="266C91A1" w14:textId="77777777" w:rsidR="00805339" w:rsidRPr="007478A2" w:rsidRDefault="00805339" w:rsidP="00805339">
      <w:pPr>
        <w:ind w:right="-2"/>
        <w:rPr>
          <w:rFonts w:hAnsi="ＭＳ 明朝"/>
        </w:rPr>
      </w:pPr>
      <w:r w:rsidRPr="007478A2">
        <w:rPr>
          <w:rFonts w:hAnsi="ＭＳ 明朝" w:hint="eastAsia"/>
          <w:b/>
        </w:rPr>
        <w:t>１　ステーションの形態</w:t>
      </w:r>
    </w:p>
    <w:p w14:paraId="2E1B9486" w14:textId="77777777" w:rsidR="00805339" w:rsidRPr="007478A2" w:rsidRDefault="00805339" w:rsidP="00805339">
      <w:pPr>
        <w:ind w:right="-2"/>
        <w:rPr>
          <w:rFonts w:hAnsi="ＭＳ 明朝"/>
          <w:b/>
        </w:rPr>
      </w:pPr>
    </w:p>
    <w:p w14:paraId="731D93A5" w14:textId="77777777" w:rsidR="00805339" w:rsidRPr="007478A2" w:rsidRDefault="00805339" w:rsidP="00805339">
      <w:pPr>
        <w:ind w:right="-2"/>
        <w:rPr>
          <w:rFonts w:hAnsi="ＭＳ 明朝"/>
          <w:b/>
        </w:rPr>
      </w:pPr>
      <w:r w:rsidRPr="007478A2">
        <w:rPr>
          <w:rFonts w:hAnsi="ＭＳ 明朝"/>
          <w:b/>
          <w:noProof/>
        </w:rPr>
        <mc:AlternateContent>
          <mc:Choice Requires="wps">
            <w:drawing>
              <wp:anchor distT="0" distB="0" distL="114300" distR="114300" simplePos="0" relativeHeight="251661312" behindDoc="0" locked="0" layoutInCell="1" allowOverlap="1" wp14:anchorId="19A8EADF" wp14:editId="00472FDA">
                <wp:simplePos x="0" y="0"/>
                <wp:positionH relativeFrom="column">
                  <wp:posOffset>1523792</wp:posOffset>
                </wp:positionH>
                <wp:positionV relativeFrom="paragraph">
                  <wp:posOffset>31396</wp:posOffset>
                </wp:positionV>
                <wp:extent cx="999461" cy="342900"/>
                <wp:effectExtent l="0" t="0" r="1079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61" cy="342900"/>
                        </a:xfrm>
                        <a:prstGeom prst="rect">
                          <a:avLst/>
                        </a:prstGeom>
                        <a:solidFill>
                          <a:srgbClr val="FFFFFF"/>
                        </a:solidFill>
                        <a:ln w="9525">
                          <a:solidFill>
                            <a:srgbClr val="000000"/>
                          </a:solidFill>
                          <a:miter lim="800000"/>
                          <a:headEnd/>
                          <a:tailEnd/>
                        </a:ln>
                      </wps:spPr>
                      <wps:txbx>
                        <w:txbxContent>
                          <w:p w14:paraId="6DA79E8B" w14:textId="77777777" w:rsidR="00805339" w:rsidRDefault="00805339" w:rsidP="00805339">
                            <w:pPr>
                              <w:jc w:val="center"/>
                            </w:pPr>
                            <w:r w:rsidRPr="007B5D33">
                              <w:rPr>
                                <w:rFonts w:hint="eastAsia"/>
                                <w:sz w:val="21"/>
                                <w:szCs w:val="21"/>
                              </w:rPr>
                              <w:t>可燃・プ</w:t>
                            </w:r>
                            <w:r>
                              <w:rPr>
                                <w:rFonts w:hint="eastAsia"/>
                              </w:rPr>
                              <w:t>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8EADF" id="正方形/長方形 1" o:spid="_x0000_s1026" style="position:absolute;left:0;text-align:left;margin-left:120pt;margin-top:2.45pt;width:78.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">
                <v:textbox inset="5.85pt,.7pt,5.85pt,.7pt">
                  <w:txbxContent>
                    <w:p w14:paraId="6DA79E8B" w14:textId="77777777" w:rsidR="00805339" w:rsidRDefault="00805339" w:rsidP="00805339">
                      <w:pPr>
                        <w:jc w:val="center"/>
                      </w:pPr>
                      <w:r w:rsidRPr="007B5D33">
                        <w:rPr>
                          <w:rFonts w:hint="eastAsia"/>
                          <w:sz w:val="21"/>
                          <w:szCs w:val="21"/>
                        </w:rPr>
                        <w:t>可燃・プ</w:t>
                      </w:r>
                      <w:r>
                        <w:rPr>
                          <w:rFonts w:hint="eastAsia"/>
                        </w:rPr>
                        <w:t>ラ</w:t>
                      </w:r>
                    </w:p>
                  </w:txbxContent>
                </v:textbox>
              </v:rect>
            </w:pict>
          </mc:Fallback>
        </mc:AlternateContent>
      </w:r>
      <w:r w:rsidRPr="007478A2">
        <w:rPr>
          <w:rFonts w:hAnsi="ＭＳ 明朝"/>
          <w:b/>
          <w:noProof/>
        </w:rPr>
        <mc:AlternateContent>
          <mc:Choice Requires="wps">
            <w:drawing>
              <wp:anchor distT="0" distB="0" distL="114300" distR="114300" simplePos="0" relativeHeight="251660288" behindDoc="0" locked="0" layoutInCell="1" allowOverlap="1" wp14:anchorId="46037292" wp14:editId="0D4F239C">
                <wp:simplePos x="0" y="0"/>
                <wp:positionH relativeFrom="column">
                  <wp:posOffset>3180080</wp:posOffset>
                </wp:positionH>
                <wp:positionV relativeFrom="paragraph">
                  <wp:posOffset>29372</wp:posOffset>
                </wp:positionV>
                <wp:extent cx="900430" cy="342900"/>
                <wp:effectExtent l="0" t="0" r="1397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430" cy="342900"/>
                        </a:xfrm>
                        <a:prstGeom prst="rect">
                          <a:avLst/>
                        </a:prstGeom>
                        <a:solidFill>
                          <a:srgbClr val="FFFFFF"/>
                        </a:solidFill>
                        <a:ln w="9525">
                          <a:solidFill>
                            <a:srgbClr val="000000"/>
                          </a:solidFill>
                          <a:miter lim="800000"/>
                          <a:headEnd/>
                          <a:tailEnd/>
                        </a:ln>
                      </wps:spPr>
                      <wps:txbx>
                        <w:txbxContent>
                          <w:p w14:paraId="33F47054" w14:textId="77777777" w:rsidR="00805339" w:rsidRPr="00B26F91" w:rsidRDefault="00805339" w:rsidP="00805339">
                            <w:pPr>
                              <w:spacing w:line="280" w:lineRule="exact"/>
                              <w:jc w:val="center"/>
                            </w:pPr>
                            <w:r>
                              <w:rPr>
                                <w:rFonts w:hint="eastAsia"/>
                              </w:rPr>
                              <w:t>不燃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037292" id="正方形/長方形 2" o:spid="_x0000_s1027" style="position:absolute;left:0;text-align:left;margin-left:250.4pt;margin-top:2.3pt;width:70.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">
                <v:textbox inset="5.85pt,.7pt,5.85pt,.7pt">
                  <w:txbxContent>
                    <w:p w14:paraId="33F47054" w14:textId="77777777" w:rsidR="00805339" w:rsidRPr="00B26F91" w:rsidRDefault="00805339" w:rsidP="00805339">
                      <w:pPr>
                        <w:spacing w:line="280" w:lineRule="exact"/>
                        <w:jc w:val="center"/>
                      </w:pPr>
                      <w:r>
                        <w:rPr>
                          <w:rFonts w:hint="eastAsia"/>
                        </w:rPr>
                        <w:t>不燃</w:t>
                      </w:r>
                    </w:p>
                  </w:txbxContent>
                </v:textbox>
              </v:rect>
            </w:pict>
          </mc:Fallback>
        </mc:AlternateContent>
      </w:r>
    </w:p>
    <w:p w14:paraId="50B61F45" w14:textId="77777777" w:rsidR="00805339" w:rsidRPr="007478A2" w:rsidRDefault="00805339" w:rsidP="00805339">
      <w:pPr>
        <w:ind w:right="-2"/>
        <w:rPr>
          <w:rFonts w:hAnsi="ＭＳ 明朝"/>
          <w:b/>
        </w:rPr>
      </w:pPr>
    </w:p>
    <w:p w14:paraId="75DA7D7E" w14:textId="77777777" w:rsidR="00805339" w:rsidRPr="007478A2" w:rsidRDefault="00805339" w:rsidP="00805339">
      <w:pPr>
        <w:ind w:right="-2"/>
        <w:rPr>
          <w:rFonts w:hAnsi="ＭＳ 明朝"/>
          <w:b/>
        </w:rPr>
      </w:pPr>
    </w:p>
    <w:p w14:paraId="5A0D4C66" w14:textId="77777777" w:rsidR="00805339" w:rsidRPr="007478A2" w:rsidRDefault="00805339" w:rsidP="00805339">
      <w:pPr>
        <w:ind w:right="-2"/>
        <w:rPr>
          <w:rFonts w:hAnsi="ＭＳ 明朝"/>
          <w:b/>
        </w:rPr>
      </w:pPr>
    </w:p>
    <w:p w14:paraId="4B38C82F" w14:textId="77777777" w:rsidR="00805339" w:rsidRPr="007478A2" w:rsidRDefault="00805339" w:rsidP="00805339">
      <w:pPr>
        <w:ind w:right="-2"/>
        <w:rPr>
          <w:rFonts w:hAnsi="ＭＳ 明朝"/>
          <w:b/>
        </w:rPr>
      </w:pPr>
    </w:p>
    <w:p w14:paraId="5C6498D3" w14:textId="77777777" w:rsidR="00805339" w:rsidRPr="007478A2" w:rsidRDefault="00805339" w:rsidP="00805339">
      <w:pPr>
        <w:ind w:right="-2"/>
        <w:rPr>
          <w:rFonts w:hAnsi="ＭＳ 明朝"/>
        </w:rPr>
      </w:pPr>
      <w:r w:rsidRPr="007478A2">
        <w:rPr>
          <w:rFonts w:hAnsi="ＭＳ 明朝" w:hint="eastAsia"/>
        </w:rPr>
        <w:t>＜留意事項＞</w:t>
      </w:r>
    </w:p>
    <w:p w14:paraId="1A47CA1F" w14:textId="77777777" w:rsidR="00805339" w:rsidRPr="007478A2" w:rsidRDefault="00805339" w:rsidP="00805339">
      <w:r w:rsidRPr="007478A2">
        <w:rPr>
          <w:rFonts w:hint="eastAsia"/>
        </w:rPr>
        <w:t>・「可燃・プラ」、「不燃」のプレートを設置すること。プレートの材質や規格に規定</w:t>
      </w:r>
    </w:p>
    <w:p w14:paraId="4F21B737" w14:textId="77777777" w:rsidR="00805339" w:rsidRPr="007478A2" w:rsidRDefault="00805339" w:rsidP="00805339">
      <w:pPr>
        <w:ind w:firstLineChars="100" w:firstLine="240"/>
      </w:pPr>
      <w:r w:rsidRPr="007478A2">
        <w:rPr>
          <w:rFonts w:hint="eastAsia"/>
        </w:rPr>
        <w:t>はないものとするが、収集時に文字を判別できる大きさ、位置にすること。</w:t>
      </w:r>
    </w:p>
    <w:p w14:paraId="5B7E9C69" w14:textId="3B5B3ECC" w:rsidR="00805339" w:rsidRPr="007478A2" w:rsidRDefault="00805339" w:rsidP="00805339">
      <w:pPr>
        <w:ind w:left="240" w:right="-2" w:hangingChars="100" w:hanging="240"/>
        <w:rPr>
          <w:rFonts w:hAnsi="ＭＳ 明朝"/>
          <w:b/>
        </w:rPr>
      </w:pPr>
      <w:r w:rsidRPr="007478A2">
        <w:rPr>
          <w:rFonts w:hAnsi="ＭＳ 明朝" w:hint="eastAsia"/>
        </w:rPr>
        <w:t>・不燃にはフックをつけること。フックの数、材質には規定はないものとするが、</w:t>
      </w:r>
      <w:r w:rsidR="00633280" w:rsidRPr="007478A2">
        <w:rPr>
          <w:rFonts w:hAnsi="ＭＳ 明朝" w:hint="eastAsia"/>
        </w:rPr>
        <w:t>世帯数分の</w:t>
      </w:r>
      <w:r w:rsidRPr="007478A2">
        <w:rPr>
          <w:rFonts w:hAnsi="ＭＳ 明朝" w:hint="eastAsia"/>
        </w:rPr>
        <w:t>指定回収袋をかけ</w:t>
      </w:r>
      <w:r w:rsidR="00A87B2A" w:rsidRPr="007478A2">
        <w:rPr>
          <w:rFonts w:hAnsi="ＭＳ 明朝" w:hint="eastAsia"/>
        </w:rPr>
        <w:t>た</w:t>
      </w:r>
      <w:r w:rsidRPr="007478A2">
        <w:rPr>
          <w:rFonts w:hAnsi="ＭＳ 明朝" w:hint="eastAsia"/>
        </w:rPr>
        <w:t>際に</w:t>
      </w:r>
      <w:r w:rsidR="00A87B2A" w:rsidRPr="007478A2">
        <w:rPr>
          <w:rFonts w:hAnsi="ＭＳ 明朝" w:hint="eastAsia"/>
        </w:rPr>
        <w:t>風で飛ばないような形状</w:t>
      </w:r>
      <w:r w:rsidRPr="007478A2">
        <w:rPr>
          <w:rFonts w:hAnsi="ＭＳ 明朝" w:hint="eastAsia"/>
        </w:rPr>
        <w:t>にすること。</w:t>
      </w:r>
    </w:p>
    <w:p w14:paraId="23434369" w14:textId="77777777" w:rsidR="00805339" w:rsidRPr="007478A2" w:rsidRDefault="00805339" w:rsidP="00805339">
      <w:pPr>
        <w:ind w:right="-2"/>
        <w:rPr>
          <w:rFonts w:hAnsi="ＭＳ 明朝"/>
        </w:rPr>
      </w:pPr>
      <w:r w:rsidRPr="007478A2">
        <w:rPr>
          <w:rFonts w:hAnsi="ＭＳ 明朝" w:hint="eastAsia"/>
        </w:rPr>
        <w:t>・ステーションの材質について規定はないものとする。</w:t>
      </w:r>
    </w:p>
    <w:p w14:paraId="667DCFC2" w14:textId="77777777" w:rsidR="00805339" w:rsidRPr="007478A2" w:rsidRDefault="00805339" w:rsidP="00805339">
      <w:pPr>
        <w:ind w:left="240" w:right="-2" w:hangingChars="100" w:hanging="240"/>
        <w:rPr>
          <w:rFonts w:hAnsi="ＭＳ 明朝"/>
        </w:rPr>
      </w:pPr>
      <w:r w:rsidRPr="007478A2">
        <w:rPr>
          <w:rFonts w:hAnsi="ＭＳ 明朝" w:hint="eastAsia"/>
        </w:rPr>
        <w:t>・ステーションは原則、道路交通法第４４条に定められている位置（交差点や道路の曲がり角、横断歩道から５メートル以内の部分等）以外に設置すること。</w:t>
      </w:r>
    </w:p>
    <w:p w14:paraId="04B4B17C" w14:textId="17015576" w:rsidR="003A7A43" w:rsidRPr="007478A2" w:rsidRDefault="00044028" w:rsidP="007478A2">
      <w:pPr>
        <w:ind w:left="240" w:right="-2" w:hangingChars="100" w:hanging="240"/>
        <w:rPr>
          <w:rFonts w:hAnsi="ＭＳ 明朝"/>
          <w:strike/>
        </w:rPr>
      </w:pPr>
      <w:r w:rsidRPr="007478A2">
        <w:rPr>
          <w:rFonts w:hAnsi="ＭＳ 明朝" w:hint="eastAsia"/>
        </w:rPr>
        <w:t>・</w:t>
      </w:r>
      <w:r w:rsidR="00805339" w:rsidRPr="007478A2">
        <w:rPr>
          <w:rFonts w:hAnsi="ＭＳ 明朝" w:hint="eastAsia"/>
        </w:rPr>
        <w:t>ステーションを金網等で囲い、引き戸</w:t>
      </w:r>
      <w:r w:rsidR="003D3115" w:rsidRPr="007478A2">
        <w:rPr>
          <w:rFonts w:hAnsi="ＭＳ 明朝" w:hint="eastAsia"/>
        </w:rPr>
        <w:t>や開き戸</w:t>
      </w:r>
      <w:r w:rsidR="00805339" w:rsidRPr="007478A2">
        <w:rPr>
          <w:rFonts w:hAnsi="ＭＳ 明朝" w:hint="eastAsia"/>
        </w:rPr>
        <w:t>をつけるタイプも可とする。この場合、前面の扉は床まで全面開放できるもの</w:t>
      </w:r>
      <w:r w:rsidR="00414F95" w:rsidRPr="007478A2">
        <w:rPr>
          <w:rFonts w:hAnsi="ＭＳ 明朝" w:hint="eastAsia"/>
        </w:rPr>
        <w:t>に限る</w:t>
      </w:r>
      <w:r w:rsidR="00805339" w:rsidRPr="007478A2">
        <w:rPr>
          <w:rFonts w:hAnsi="ＭＳ 明朝" w:hint="eastAsia"/>
        </w:rPr>
        <w:t>。</w:t>
      </w:r>
      <w:r w:rsidR="003A7A43" w:rsidRPr="007478A2">
        <w:rPr>
          <w:rFonts w:hAnsi="ＭＳ 明朝" w:hint="eastAsia"/>
        </w:rPr>
        <w:t>また、開き戸の場合は、</w:t>
      </w:r>
      <w:r w:rsidR="007045EB" w:rsidRPr="007478A2">
        <w:rPr>
          <w:rFonts w:hAnsi="ＭＳ 明朝" w:hint="eastAsia"/>
        </w:rPr>
        <w:t>ストッパー等、</w:t>
      </w:r>
      <w:r w:rsidR="003A7A43" w:rsidRPr="007478A2">
        <w:rPr>
          <w:rFonts w:hAnsi="ＭＳ 明朝" w:hint="eastAsia"/>
        </w:rPr>
        <w:t>開放時に簡易かつ確実に固定することができ、開閉時に</w:t>
      </w:r>
      <w:r w:rsidR="00453B80" w:rsidRPr="007478A2">
        <w:rPr>
          <w:rFonts w:hAnsi="ＭＳ 明朝" w:hint="eastAsia"/>
        </w:rPr>
        <w:t>扉部分が</w:t>
      </w:r>
      <w:r w:rsidR="003A7A43" w:rsidRPr="007478A2">
        <w:rPr>
          <w:rFonts w:hAnsi="ＭＳ 明朝" w:hint="eastAsia"/>
        </w:rPr>
        <w:t>道路に出ない</w:t>
      </w:r>
      <w:r w:rsidR="00453B80" w:rsidRPr="007478A2">
        <w:rPr>
          <w:rFonts w:hAnsi="ＭＳ 明朝" w:hint="eastAsia"/>
        </w:rPr>
        <w:t>ものである</w:t>
      </w:r>
      <w:r w:rsidR="003A7A43" w:rsidRPr="007478A2">
        <w:rPr>
          <w:rFonts w:hAnsi="ＭＳ 明朝" w:hint="eastAsia"/>
        </w:rPr>
        <w:t>こと。</w:t>
      </w:r>
    </w:p>
    <w:p w14:paraId="385083AA" w14:textId="6FF77E49" w:rsidR="003A7A43" w:rsidRPr="007478A2" w:rsidRDefault="00315F8D" w:rsidP="007D7BB0">
      <w:pPr>
        <w:ind w:leftChars="100" w:left="240" w:right="-2"/>
        <w:rPr>
          <w:rFonts w:hAnsi="ＭＳ 明朝"/>
        </w:rPr>
      </w:pPr>
      <w:r w:rsidRPr="007478A2">
        <w:rPr>
          <w:rFonts w:hAnsi="ＭＳ 明朝" w:hint="eastAsia"/>
        </w:rPr>
        <w:t>扉の開口時の間口は</w:t>
      </w:r>
      <w:r w:rsidR="003A7A43" w:rsidRPr="007478A2">
        <w:rPr>
          <w:rFonts w:hAnsi="ＭＳ 明朝" w:hint="eastAsia"/>
        </w:rPr>
        <w:t>次のとおりとする。</w:t>
      </w:r>
    </w:p>
    <w:p w14:paraId="21AA4B1D" w14:textId="14EE2DB6" w:rsidR="003A7A43" w:rsidRPr="007478A2" w:rsidRDefault="003A7A43" w:rsidP="003A7A43">
      <w:pPr>
        <w:pStyle w:val="ad"/>
        <w:numPr>
          <w:ilvl w:val="0"/>
          <w:numId w:val="2"/>
        </w:numPr>
        <w:ind w:leftChars="0" w:right="-2"/>
        <w:rPr>
          <w:rFonts w:hAnsi="ＭＳ 明朝"/>
        </w:rPr>
      </w:pPr>
      <w:r w:rsidRPr="007478A2">
        <w:rPr>
          <w:rFonts w:hAnsi="ＭＳ 明朝" w:hint="eastAsia"/>
        </w:rPr>
        <w:t>９戸までの物件は、</w:t>
      </w:r>
      <w:r w:rsidR="007D7BB0" w:rsidRPr="007478A2">
        <w:rPr>
          <w:rFonts w:hAnsi="ＭＳ 明朝" w:hint="eastAsia"/>
        </w:rPr>
        <w:t>幅</w:t>
      </w:r>
      <w:r w:rsidRPr="007478A2">
        <w:rPr>
          <w:rFonts w:hAnsi="ＭＳ 明朝" w:hint="eastAsia"/>
        </w:rPr>
        <w:t>９０ｃ</w:t>
      </w:r>
      <w:r w:rsidR="00315F8D" w:rsidRPr="007478A2">
        <w:rPr>
          <w:rFonts w:hAnsi="ＭＳ 明朝" w:hint="eastAsia"/>
        </w:rPr>
        <w:t>ｍ以上</w:t>
      </w:r>
    </w:p>
    <w:p w14:paraId="039843A9" w14:textId="21F506E1" w:rsidR="00805339" w:rsidRPr="007478A2" w:rsidRDefault="007045EB" w:rsidP="003A7A43">
      <w:pPr>
        <w:pStyle w:val="ad"/>
        <w:numPr>
          <w:ilvl w:val="0"/>
          <w:numId w:val="2"/>
        </w:numPr>
        <w:ind w:leftChars="0" w:right="-2"/>
        <w:rPr>
          <w:rFonts w:hAnsi="ＭＳ 明朝"/>
        </w:rPr>
      </w:pPr>
      <w:r w:rsidRPr="007478A2">
        <w:rPr>
          <w:rFonts w:hAnsi="ＭＳ 明朝" w:hint="eastAsia"/>
        </w:rPr>
        <w:t>１</w:t>
      </w:r>
      <w:r w:rsidR="003A7A43" w:rsidRPr="007478A2">
        <w:rPr>
          <w:rFonts w:hAnsi="ＭＳ 明朝" w:hint="eastAsia"/>
        </w:rPr>
        <w:t>０戸以上の物件は、幅１．５ｍ以上かつ全体幅の３分の２以上</w:t>
      </w:r>
    </w:p>
    <w:p w14:paraId="03685961" w14:textId="28369D22" w:rsidR="00805339" w:rsidRPr="007478A2" w:rsidRDefault="00805339" w:rsidP="00805339">
      <w:pPr>
        <w:ind w:left="240" w:right="-2" w:hangingChars="100" w:hanging="240"/>
        <w:rPr>
          <w:rFonts w:hAnsi="ＭＳ 明朝"/>
        </w:rPr>
      </w:pPr>
      <w:r w:rsidRPr="007478A2">
        <w:rPr>
          <w:rFonts w:hAnsi="ＭＳ 明朝" w:hint="eastAsia"/>
        </w:rPr>
        <w:t>・鍵を設置する場合は、収集に支障がないようにするとともに、ダイヤル錠の場合は、市が指定する鍵番号を設定すること。</w:t>
      </w:r>
    </w:p>
    <w:p w14:paraId="55398D71" w14:textId="77777777" w:rsidR="00805339" w:rsidRPr="007478A2" w:rsidRDefault="00805339" w:rsidP="00805339">
      <w:pPr>
        <w:ind w:right="-2"/>
        <w:rPr>
          <w:rFonts w:hAnsi="ＭＳ 明朝"/>
        </w:rPr>
      </w:pPr>
      <w:r w:rsidRPr="007478A2">
        <w:rPr>
          <w:rFonts w:hAnsi="ＭＳ 明朝" w:hint="eastAsia"/>
        </w:rPr>
        <w:t>・ステーションを天井のある構造物にする場合は、成人男性が、かがまずに入れる</w:t>
      </w:r>
    </w:p>
    <w:p w14:paraId="1BF41287" w14:textId="77777777" w:rsidR="00805339" w:rsidRPr="007478A2" w:rsidRDefault="00805339" w:rsidP="00805339">
      <w:pPr>
        <w:ind w:right="-2" w:firstLineChars="100" w:firstLine="240"/>
        <w:rPr>
          <w:rFonts w:hAnsi="ＭＳ 明朝"/>
        </w:rPr>
      </w:pPr>
      <w:r w:rsidRPr="007478A2">
        <w:rPr>
          <w:rFonts w:hAnsi="ＭＳ 明朝" w:hint="eastAsia"/>
        </w:rPr>
        <w:t>高さ（２ｍ程度）を確保すること。</w:t>
      </w:r>
    </w:p>
    <w:p w14:paraId="1E84F225" w14:textId="64BA3CFC" w:rsidR="00805339" w:rsidRPr="007478A2" w:rsidRDefault="00805339" w:rsidP="003D3115">
      <w:pPr>
        <w:ind w:left="240" w:right="-2" w:hangingChars="100" w:hanging="240"/>
        <w:rPr>
          <w:rFonts w:hAnsi="ＭＳ 明朝"/>
        </w:rPr>
      </w:pPr>
      <w:r w:rsidRPr="007478A2">
        <w:rPr>
          <w:rFonts w:hAnsi="ＭＳ 明朝" w:hint="eastAsia"/>
        </w:rPr>
        <w:t>・敷地面積等の都合により、ステーションの開口部を道路に向けることができず、や</w:t>
      </w:r>
      <w:r w:rsidRPr="007478A2">
        <w:rPr>
          <w:rFonts w:hAnsi="ＭＳ 明朝" w:hint="eastAsia"/>
        </w:rPr>
        <w:lastRenderedPageBreak/>
        <w:t>むを得ずステーションを道路と垂直に設置する場合は、「可燃・プラ」の排出場所を道路側とすること。</w:t>
      </w:r>
    </w:p>
    <w:p w14:paraId="53947413" w14:textId="4CB11426" w:rsidR="00805339" w:rsidRPr="007478A2" w:rsidRDefault="00805339" w:rsidP="007045EB">
      <w:pPr>
        <w:ind w:right="-2"/>
        <w:rPr>
          <w:rFonts w:hAnsi="ＭＳ 明朝"/>
          <w:b/>
        </w:rPr>
      </w:pPr>
      <w:r w:rsidRPr="007478A2">
        <w:rPr>
          <w:rFonts w:hAnsi="ＭＳ 明朝" w:hint="eastAsia"/>
          <w:b/>
        </w:rPr>
        <w:t>２　ステーションの寸法（規模）</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1"/>
        <w:gridCol w:w="1223"/>
        <w:gridCol w:w="1223"/>
        <w:gridCol w:w="1223"/>
        <w:gridCol w:w="1223"/>
        <w:gridCol w:w="1223"/>
        <w:gridCol w:w="1223"/>
      </w:tblGrid>
      <w:tr w:rsidR="007478A2" w:rsidRPr="007478A2" w14:paraId="5BDDA183" w14:textId="6C998CF3" w:rsidTr="003A7A43">
        <w:trPr>
          <w:trHeight w:val="369"/>
        </w:trPr>
        <w:tc>
          <w:tcPr>
            <w:tcW w:w="1561" w:type="dxa"/>
            <w:vMerge w:val="restart"/>
            <w:vAlign w:val="center"/>
          </w:tcPr>
          <w:p w14:paraId="0135D40C" w14:textId="77777777" w:rsidR="003A7A43" w:rsidRPr="007478A2" w:rsidRDefault="003A7A43" w:rsidP="00441FB0">
            <w:pPr>
              <w:ind w:right="-2"/>
              <w:jc w:val="center"/>
              <w:rPr>
                <w:rFonts w:hAnsi="ＭＳ 明朝"/>
              </w:rPr>
            </w:pPr>
            <w:r w:rsidRPr="007478A2">
              <w:rPr>
                <w:rFonts w:hAnsi="ＭＳ 明朝" w:hint="eastAsia"/>
              </w:rPr>
              <w:t>区分・戸数</w:t>
            </w:r>
          </w:p>
        </w:tc>
        <w:tc>
          <w:tcPr>
            <w:tcW w:w="3669" w:type="dxa"/>
            <w:gridSpan w:val="3"/>
            <w:vAlign w:val="center"/>
          </w:tcPr>
          <w:p w14:paraId="09148D5B" w14:textId="77777777" w:rsidR="003A7A43" w:rsidRPr="007478A2" w:rsidRDefault="003A7A43" w:rsidP="00441FB0">
            <w:pPr>
              <w:ind w:right="-2"/>
              <w:jc w:val="center"/>
              <w:rPr>
                <w:rFonts w:hAnsi="ＭＳ 明朝"/>
              </w:rPr>
            </w:pPr>
            <w:r w:rsidRPr="007478A2">
              <w:rPr>
                <w:rFonts w:hAnsi="ＭＳ 明朝" w:hint="eastAsia"/>
              </w:rPr>
              <w:t>可燃・プラ</w:t>
            </w:r>
          </w:p>
        </w:tc>
        <w:tc>
          <w:tcPr>
            <w:tcW w:w="3669" w:type="dxa"/>
            <w:gridSpan w:val="3"/>
            <w:vAlign w:val="center"/>
          </w:tcPr>
          <w:p w14:paraId="747F89FD" w14:textId="77777777" w:rsidR="003A7A43" w:rsidRPr="007478A2" w:rsidRDefault="003A7A43" w:rsidP="00441FB0">
            <w:pPr>
              <w:ind w:right="-2"/>
              <w:jc w:val="center"/>
              <w:rPr>
                <w:rFonts w:hAnsi="ＭＳ 明朝"/>
              </w:rPr>
            </w:pPr>
            <w:r w:rsidRPr="007478A2">
              <w:rPr>
                <w:rFonts w:hAnsi="ＭＳ 明朝" w:hint="eastAsia"/>
              </w:rPr>
              <w:t>不燃</w:t>
            </w:r>
          </w:p>
        </w:tc>
      </w:tr>
      <w:tr w:rsidR="007478A2" w:rsidRPr="007478A2" w14:paraId="569F0660" w14:textId="3A49CA7E" w:rsidTr="003A7A43">
        <w:trPr>
          <w:trHeight w:val="758"/>
        </w:trPr>
        <w:tc>
          <w:tcPr>
            <w:tcW w:w="1561" w:type="dxa"/>
            <w:vMerge/>
            <w:vAlign w:val="center"/>
          </w:tcPr>
          <w:p w14:paraId="608A04B7" w14:textId="77777777" w:rsidR="003A7A43" w:rsidRPr="007478A2" w:rsidRDefault="003A7A43" w:rsidP="00441FB0">
            <w:pPr>
              <w:ind w:right="-2"/>
              <w:jc w:val="center"/>
              <w:rPr>
                <w:rFonts w:hAnsi="ＭＳ 明朝"/>
              </w:rPr>
            </w:pPr>
          </w:p>
        </w:tc>
        <w:tc>
          <w:tcPr>
            <w:tcW w:w="1223" w:type="dxa"/>
            <w:vAlign w:val="center"/>
          </w:tcPr>
          <w:p w14:paraId="29E3D06D" w14:textId="77777777" w:rsidR="003A7A43" w:rsidRPr="007478A2" w:rsidRDefault="003A7A43" w:rsidP="00441FB0">
            <w:pPr>
              <w:ind w:right="-2"/>
              <w:jc w:val="center"/>
              <w:rPr>
                <w:rFonts w:hAnsi="ＭＳ 明朝"/>
              </w:rPr>
            </w:pPr>
            <w:r w:rsidRPr="007478A2">
              <w:rPr>
                <w:rFonts w:hAnsi="ＭＳ 明朝" w:hint="eastAsia"/>
              </w:rPr>
              <w:t>床面積</w:t>
            </w:r>
          </w:p>
          <w:p w14:paraId="23BFA750" w14:textId="77777777" w:rsidR="003A7A43" w:rsidRPr="007478A2" w:rsidRDefault="003A7A43" w:rsidP="00441FB0">
            <w:pPr>
              <w:ind w:right="-2"/>
              <w:jc w:val="center"/>
              <w:rPr>
                <w:rFonts w:hAnsi="ＭＳ 明朝"/>
              </w:rPr>
            </w:pPr>
            <w:r w:rsidRPr="007478A2">
              <w:rPr>
                <w:rFonts w:hAnsi="ＭＳ 明朝" w:hint="eastAsia"/>
              </w:rPr>
              <w:t>（㎡）</w:t>
            </w:r>
          </w:p>
        </w:tc>
        <w:tc>
          <w:tcPr>
            <w:tcW w:w="1223" w:type="dxa"/>
            <w:vAlign w:val="center"/>
          </w:tcPr>
          <w:p w14:paraId="0A826701" w14:textId="77777777" w:rsidR="003A7A43" w:rsidRPr="007478A2" w:rsidRDefault="003A7A43" w:rsidP="00441FB0">
            <w:pPr>
              <w:ind w:right="-2"/>
              <w:jc w:val="center"/>
              <w:rPr>
                <w:rFonts w:hAnsi="ＭＳ 明朝"/>
              </w:rPr>
            </w:pPr>
            <w:r w:rsidRPr="007478A2">
              <w:rPr>
                <w:rFonts w:hAnsi="ＭＳ 明朝" w:hint="eastAsia"/>
              </w:rPr>
              <w:t>間口</w:t>
            </w:r>
          </w:p>
          <w:p w14:paraId="47B65B05" w14:textId="77777777" w:rsidR="003A7A43" w:rsidRPr="007478A2" w:rsidRDefault="003A7A43" w:rsidP="00441FB0">
            <w:pPr>
              <w:ind w:right="-2"/>
              <w:jc w:val="center"/>
              <w:rPr>
                <w:rFonts w:hAnsi="ＭＳ 明朝"/>
              </w:rPr>
            </w:pPr>
            <w:r w:rsidRPr="007478A2">
              <w:rPr>
                <w:rFonts w:hAnsi="ＭＳ 明朝" w:hint="eastAsia"/>
              </w:rPr>
              <w:t>(ｍ)</w:t>
            </w:r>
          </w:p>
        </w:tc>
        <w:tc>
          <w:tcPr>
            <w:tcW w:w="1223" w:type="dxa"/>
            <w:vAlign w:val="center"/>
          </w:tcPr>
          <w:p w14:paraId="39CE977F" w14:textId="77777777" w:rsidR="003A7A43" w:rsidRPr="007478A2" w:rsidRDefault="003A7A43" w:rsidP="00441FB0">
            <w:pPr>
              <w:ind w:right="-2"/>
              <w:jc w:val="center"/>
              <w:rPr>
                <w:rFonts w:hAnsi="ＭＳ 明朝"/>
              </w:rPr>
            </w:pPr>
            <w:r w:rsidRPr="007478A2">
              <w:rPr>
                <w:rFonts w:hAnsi="ＭＳ 明朝" w:hint="eastAsia"/>
              </w:rPr>
              <w:t>奥行</w:t>
            </w:r>
          </w:p>
          <w:p w14:paraId="4596C452" w14:textId="77777777" w:rsidR="003A7A43" w:rsidRPr="007478A2" w:rsidRDefault="003A7A43" w:rsidP="00441FB0">
            <w:pPr>
              <w:ind w:right="-2"/>
              <w:jc w:val="center"/>
              <w:rPr>
                <w:rFonts w:hAnsi="ＭＳ 明朝"/>
              </w:rPr>
            </w:pPr>
            <w:r w:rsidRPr="007478A2">
              <w:rPr>
                <w:rFonts w:hAnsi="ＭＳ 明朝" w:hint="eastAsia"/>
              </w:rPr>
              <w:t>（ｍ）</w:t>
            </w:r>
          </w:p>
        </w:tc>
        <w:tc>
          <w:tcPr>
            <w:tcW w:w="1223" w:type="dxa"/>
            <w:vAlign w:val="center"/>
          </w:tcPr>
          <w:p w14:paraId="43F647D1" w14:textId="77777777" w:rsidR="003A7A43" w:rsidRPr="007478A2" w:rsidRDefault="003A7A43" w:rsidP="00441FB0">
            <w:pPr>
              <w:ind w:right="-2"/>
              <w:jc w:val="center"/>
              <w:rPr>
                <w:rFonts w:hAnsi="ＭＳ 明朝"/>
              </w:rPr>
            </w:pPr>
            <w:r w:rsidRPr="007478A2">
              <w:rPr>
                <w:rFonts w:hAnsi="ＭＳ 明朝" w:hint="eastAsia"/>
              </w:rPr>
              <w:t>床面積</w:t>
            </w:r>
          </w:p>
          <w:p w14:paraId="5A2E0872" w14:textId="77777777" w:rsidR="003A7A43" w:rsidRPr="007478A2" w:rsidRDefault="003A7A43" w:rsidP="00441FB0">
            <w:pPr>
              <w:ind w:right="-2"/>
              <w:jc w:val="center"/>
              <w:rPr>
                <w:rFonts w:hAnsi="ＭＳ 明朝"/>
              </w:rPr>
            </w:pPr>
            <w:r w:rsidRPr="007478A2">
              <w:rPr>
                <w:rFonts w:hAnsi="ＭＳ 明朝" w:hint="eastAsia"/>
              </w:rPr>
              <w:t>（㎡）</w:t>
            </w:r>
          </w:p>
        </w:tc>
        <w:tc>
          <w:tcPr>
            <w:tcW w:w="1223" w:type="dxa"/>
            <w:vAlign w:val="center"/>
          </w:tcPr>
          <w:p w14:paraId="3306F05B" w14:textId="77777777" w:rsidR="003A7A43" w:rsidRPr="007478A2" w:rsidRDefault="003A7A43" w:rsidP="00441FB0">
            <w:pPr>
              <w:ind w:right="-2"/>
              <w:jc w:val="center"/>
              <w:rPr>
                <w:rFonts w:hAnsi="ＭＳ 明朝"/>
              </w:rPr>
            </w:pPr>
            <w:r w:rsidRPr="007478A2">
              <w:rPr>
                <w:rFonts w:hAnsi="ＭＳ 明朝" w:hint="eastAsia"/>
              </w:rPr>
              <w:t>間口</w:t>
            </w:r>
          </w:p>
          <w:p w14:paraId="2C3F9EF6" w14:textId="77777777" w:rsidR="003A7A43" w:rsidRPr="007478A2" w:rsidRDefault="003A7A43" w:rsidP="00441FB0">
            <w:pPr>
              <w:ind w:right="-2"/>
              <w:jc w:val="center"/>
              <w:rPr>
                <w:rFonts w:hAnsi="ＭＳ 明朝"/>
              </w:rPr>
            </w:pPr>
            <w:r w:rsidRPr="007478A2">
              <w:rPr>
                <w:rFonts w:hAnsi="ＭＳ 明朝" w:hint="eastAsia"/>
              </w:rPr>
              <w:t>（ｍ）</w:t>
            </w:r>
          </w:p>
        </w:tc>
        <w:tc>
          <w:tcPr>
            <w:tcW w:w="1223" w:type="dxa"/>
            <w:vAlign w:val="center"/>
          </w:tcPr>
          <w:p w14:paraId="1FC21D49" w14:textId="77777777" w:rsidR="003A7A43" w:rsidRPr="007478A2" w:rsidRDefault="003A7A43" w:rsidP="00441FB0">
            <w:pPr>
              <w:ind w:right="-2"/>
              <w:jc w:val="center"/>
              <w:rPr>
                <w:rFonts w:hAnsi="ＭＳ 明朝"/>
              </w:rPr>
            </w:pPr>
            <w:r w:rsidRPr="007478A2">
              <w:rPr>
                <w:rFonts w:hAnsi="ＭＳ 明朝" w:hint="eastAsia"/>
              </w:rPr>
              <w:t>奥行</w:t>
            </w:r>
          </w:p>
          <w:p w14:paraId="74EA2BCB" w14:textId="77777777" w:rsidR="003A7A43" w:rsidRPr="007478A2" w:rsidRDefault="003A7A43" w:rsidP="00441FB0">
            <w:pPr>
              <w:ind w:right="-2"/>
              <w:jc w:val="center"/>
              <w:rPr>
                <w:rFonts w:hAnsi="ＭＳ 明朝"/>
              </w:rPr>
            </w:pPr>
            <w:r w:rsidRPr="007478A2">
              <w:rPr>
                <w:rFonts w:hAnsi="ＭＳ 明朝" w:hint="eastAsia"/>
              </w:rPr>
              <w:t>（ｍ）</w:t>
            </w:r>
          </w:p>
        </w:tc>
      </w:tr>
      <w:tr w:rsidR="007478A2" w:rsidRPr="007478A2" w14:paraId="1CC54781" w14:textId="484C3132" w:rsidTr="003A7A43">
        <w:trPr>
          <w:trHeight w:val="340"/>
        </w:trPr>
        <w:tc>
          <w:tcPr>
            <w:tcW w:w="1561" w:type="dxa"/>
            <w:vAlign w:val="center"/>
          </w:tcPr>
          <w:p w14:paraId="2DC485FD" w14:textId="77777777" w:rsidR="003A7A43" w:rsidRPr="007478A2" w:rsidRDefault="003A7A43" w:rsidP="00441FB0">
            <w:pPr>
              <w:ind w:right="-2"/>
              <w:jc w:val="center"/>
              <w:rPr>
                <w:rFonts w:hAnsi="ＭＳ 明朝"/>
              </w:rPr>
            </w:pPr>
            <w:r w:rsidRPr="007478A2">
              <w:rPr>
                <w:rFonts w:hAnsi="ＭＳ 明朝" w:hint="eastAsia"/>
              </w:rPr>
              <w:t>1～9</w:t>
            </w:r>
          </w:p>
        </w:tc>
        <w:tc>
          <w:tcPr>
            <w:tcW w:w="1223" w:type="dxa"/>
            <w:vAlign w:val="center"/>
          </w:tcPr>
          <w:p w14:paraId="67551113" w14:textId="77777777" w:rsidR="003A7A43" w:rsidRPr="007478A2" w:rsidRDefault="003A7A43" w:rsidP="00441FB0">
            <w:pPr>
              <w:ind w:right="-2"/>
              <w:jc w:val="center"/>
              <w:rPr>
                <w:rFonts w:hAnsi="ＭＳ 明朝"/>
              </w:rPr>
            </w:pPr>
            <w:r w:rsidRPr="007478A2">
              <w:rPr>
                <w:rFonts w:hAnsi="ＭＳ 明朝" w:hint="eastAsia"/>
              </w:rPr>
              <w:t>１．０</w:t>
            </w:r>
          </w:p>
        </w:tc>
        <w:tc>
          <w:tcPr>
            <w:tcW w:w="1223" w:type="dxa"/>
            <w:vAlign w:val="center"/>
          </w:tcPr>
          <w:p w14:paraId="457D01C2" w14:textId="77777777" w:rsidR="003A7A43" w:rsidRPr="007478A2" w:rsidRDefault="003A7A43" w:rsidP="00441FB0">
            <w:pPr>
              <w:ind w:right="-2"/>
              <w:jc w:val="center"/>
              <w:rPr>
                <w:rFonts w:hAnsi="ＭＳ 明朝"/>
              </w:rPr>
            </w:pPr>
            <w:r w:rsidRPr="007478A2">
              <w:rPr>
                <w:rFonts w:hAnsi="ＭＳ 明朝" w:hint="eastAsia"/>
              </w:rPr>
              <w:t>１．０</w:t>
            </w:r>
          </w:p>
        </w:tc>
        <w:tc>
          <w:tcPr>
            <w:tcW w:w="1223" w:type="dxa"/>
            <w:vAlign w:val="center"/>
          </w:tcPr>
          <w:p w14:paraId="67B952FB" w14:textId="77777777" w:rsidR="003A7A43" w:rsidRPr="007478A2" w:rsidRDefault="003A7A43" w:rsidP="00441FB0">
            <w:pPr>
              <w:ind w:right="-2"/>
              <w:jc w:val="center"/>
              <w:rPr>
                <w:rFonts w:hAnsi="ＭＳ 明朝"/>
              </w:rPr>
            </w:pPr>
            <w:r w:rsidRPr="007478A2">
              <w:rPr>
                <w:rFonts w:hAnsi="ＭＳ 明朝" w:hint="eastAsia"/>
              </w:rPr>
              <w:t>１．０</w:t>
            </w:r>
          </w:p>
        </w:tc>
        <w:tc>
          <w:tcPr>
            <w:tcW w:w="1223" w:type="dxa"/>
            <w:vAlign w:val="center"/>
          </w:tcPr>
          <w:p w14:paraId="4BB1496A" w14:textId="77777777" w:rsidR="003A7A43" w:rsidRPr="007478A2" w:rsidRDefault="003A7A43" w:rsidP="00441FB0">
            <w:pPr>
              <w:ind w:right="-2"/>
              <w:jc w:val="center"/>
              <w:rPr>
                <w:rFonts w:hAnsi="ＭＳ 明朝"/>
              </w:rPr>
            </w:pPr>
            <w:r w:rsidRPr="007478A2">
              <w:rPr>
                <w:rFonts w:hAnsi="ＭＳ 明朝" w:hint="eastAsia"/>
              </w:rPr>
              <w:t>１．０</w:t>
            </w:r>
          </w:p>
        </w:tc>
        <w:tc>
          <w:tcPr>
            <w:tcW w:w="1223" w:type="dxa"/>
            <w:vAlign w:val="center"/>
          </w:tcPr>
          <w:p w14:paraId="6B5A465D" w14:textId="77777777" w:rsidR="003A7A43" w:rsidRPr="007478A2" w:rsidRDefault="003A7A43" w:rsidP="00441FB0">
            <w:pPr>
              <w:ind w:right="-2"/>
              <w:jc w:val="center"/>
              <w:rPr>
                <w:rFonts w:hAnsi="ＭＳ 明朝"/>
              </w:rPr>
            </w:pPr>
            <w:r w:rsidRPr="007478A2">
              <w:rPr>
                <w:rFonts w:hAnsi="ＭＳ 明朝" w:hint="eastAsia"/>
              </w:rPr>
              <w:t>１．０</w:t>
            </w:r>
          </w:p>
        </w:tc>
        <w:tc>
          <w:tcPr>
            <w:tcW w:w="1223" w:type="dxa"/>
            <w:vAlign w:val="center"/>
          </w:tcPr>
          <w:p w14:paraId="014A5C58" w14:textId="77777777" w:rsidR="003A7A43" w:rsidRPr="007478A2" w:rsidRDefault="003A7A43" w:rsidP="00441FB0">
            <w:pPr>
              <w:ind w:right="-2"/>
              <w:jc w:val="center"/>
              <w:rPr>
                <w:rFonts w:hAnsi="ＭＳ 明朝"/>
              </w:rPr>
            </w:pPr>
            <w:r w:rsidRPr="007478A2">
              <w:rPr>
                <w:rFonts w:hAnsi="ＭＳ 明朝" w:hint="eastAsia"/>
              </w:rPr>
              <w:t>１．０</w:t>
            </w:r>
          </w:p>
        </w:tc>
      </w:tr>
      <w:tr w:rsidR="007478A2" w:rsidRPr="007478A2" w14:paraId="142BC8E3" w14:textId="3EA8CDAC" w:rsidTr="003A7A43">
        <w:trPr>
          <w:trHeight w:val="340"/>
        </w:trPr>
        <w:tc>
          <w:tcPr>
            <w:tcW w:w="1561" w:type="dxa"/>
            <w:vAlign w:val="center"/>
          </w:tcPr>
          <w:p w14:paraId="5754E7CB" w14:textId="77777777" w:rsidR="003A7A43" w:rsidRPr="007478A2" w:rsidRDefault="003A7A43" w:rsidP="00441FB0">
            <w:pPr>
              <w:ind w:right="-2"/>
              <w:jc w:val="center"/>
              <w:rPr>
                <w:rFonts w:hAnsi="ＭＳ 明朝"/>
              </w:rPr>
            </w:pPr>
            <w:r w:rsidRPr="007478A2">
              <w:rPr>
                <w:rFonts w:hAnsi="ＭＳ 明朝" w:hint="eastAsia"/>
              </w:rPr>
              <w:t>10～19</w:t>
            </w:r>
          </w:p>
        </w:tc>
        <w:tc>
          <w:tcPr>
            <w:tcW w:w="1223" w:type="dxa"/>
            <w:vAlign w:val="center"/>
          </w:tcPr>
          <w:p w14:paraId="6F4D4A78" w14:textId="77777777" w:rsidR="003A7A43" w:rsidRPr="007478A2" w:rsidRDefault="003A7A43" w:rsidP="00441FB0">
            <w:pPr>
              <w:ind w:right="-2"/>
              <w:jc w:val="center"/>
              <w:rPr>
                <w:rFonts w:hAnsi="ＭＳ 明朝"/>
              </w:rPr>
            </w:pPr>
            <w:r w:rsidRPr="007478A2">
              <w:rPr>
                <w:rFonts w:hAnsi="ＭＳ 明朝" w:hint="eastAsia"/>
              </w:rPr>
              <w:t>１．８</w:t>
            </w:r>
          </w:p>
        </w:tc>
        <w:tc>
          <w:tcPr>
            <w:tcW w:w="1223" w:type="dxa"/>
            <w:vAlign w:val="center"/>
          </w:tcPr>
          <w:p w14:paraId="032EDF86" w14:textId="1309914C" w:rsidR="003A7A43" w:rsidRPr="007478A2" w:rsidRDefault="003A7A43" w:rsidP="00441FB0">
            <w:pPr>
              <w:ind w:right="-2"/>
              <w:jc w:val="center"/>
              <w:rPr>
                <w:rFonts w:hAnsi="ＭＳ 明朝"/>
              </w:rPr>
            </w:pPr>
            <w:r w:rsidRPr="007478A2">
              <w:rPr>
                <w:rFonts w:hAnsi="ＭＳ 明朝" w:hint="eastAsia"/>
              </w:rPr>
              <w:t>１．</w:t>
            </w:r>
            <w:r w:rsidR="00CF2662" w:rsidRPr="007478A2">
              <w:rPr>
                <w:rFonts w:hAnsi="ＭＳ 明朝" w:hint="eastAsia"/>
              </w:rPr>
              <w:t>５</w:t>
            </w:r>
          </w:p>
        </w:tc>
        <w:tc>
          <w:tcPr>
            <w:tcW w:w="1223" w:type="dxa"/>
            <w:vAlign w:val="center"/>
          </w:tcPr>
          <w:p w14:paraId="3841C9F5" w14:textId="0B86247F" w:rsidR="003A7A43" w:rsidRPr="007478A2" w:rsidRDefault="003A7A43" w:rsidP="00441FB0">
            <w:pPr>
              <w:ind w:right="-2"/>
              <w:jc w:val="center"/>
              <w:rPr>
                <w:rFonts w:hAnsi="ＭＳ 明朝"/>
              </w:rPr>
            </w:pPr>
            <w:r w:rsidRPr="007478A2">
              <w:rPr>
                <w:rFonts w:hAnsi="ＭＳ 明朝" w:hint="eastAsia"/>
              </w:rPr>
              <w:t>１．</w:t>
            </w:r>
            <w:r w:rsidR="00CF2662" w:rsidRPr="007478A2">
              <w:rPr>
                <w:rFonts w:hAnsi="ＭＳ 明朝" w:hint="eastAsia"/>
              </w:rPr>
              <w:t>２</w:t>
            </w:r>
          </w:p>
        </w:tc>
        <w:tc>
          <w:tcPr>
            <w:tcW w:w="1223" w:type="dxa"/>
            <w:vAlign w:val="center"/>
          </w:tcPr>
          <w:p w14:paraId="4EED9146" w14:textId="77777777" w:rsidR="003A7A43" w:rsidRPr="007478A2" w:rsidRDefault="003A7A43" w:rsidP="00441FB0">
            <w:pPr>
              <w:ind w:right="-2"/>
              <w:jc w:val="center"/>
              <w:rPr>
                <w:rFonts w:hAnsi="ＭＳ 明朝"/>
              </w:rPr>
            </w:pPr>
            <w:r w:rsidRPr="007478A2">
              <w:rPr>
                <w:rFonts w:hAnsi="ＭＳ 明朝" w:hint="eastAsia"/>
              </w:rPr>
              <w:t>１．５</w:t>
            </w:r>
          </w:p>
        </w:tc>
        <w:tc>
          <w:tcPr>
            <w:tcW w:w="1223" w:type="dxa"/>
            <w:vAlign w:val="center"/>
          </w:tcPr>
          <w:p w14:paraId="0AEB1009" w14:textId="63F56505" w:rsidR="003A7A43" w:rsidRPr="007478A2" w:rsidRDefault="003A7A43" w:rsidP="00441FB0">
            <w:pPr>
              <w:ind w:right="-2"/>
              <w:jc w:val="center"/>
              <w:rPr>
                <w:rFonts w:hAnsi="ＭＳ 明朝"/>
              </w:rPr>
            </w:pPr>
            <w:r w:rsidRPr="007478A2">
              <w:rPr>
                <w:rFonts w:hAnsi="ＭＳ 明朝" w:hint="eastAsia"/>
              </w:rPr>
              <w:t>１．</w:t>
            </w:r>
            <w:r w:rsidR="00B1725D" w:rsidRPr="007478A2">
              <w:rPr>
                <w:rFonts w:hAnsi="ＭＳ 明朝" w:hint="eastAsia"/>
              </w:rPr>
              <w:t>５</w:t>
            </w:r>
          </w:p>
        </w:tc>
        <w:tc>
          <w:tcPr>
            <w:tcW w:w="1223" w:type="dxa"/>
            <w:vAlign w:val="center"/>
          </w:tcPr>
          <w:p w14:paraId="76D2E86E" w14:textId="45658D95" w:rsidR="003A7A43" w:rsidRPr="007478A2" w:rsidRDefault="003A7A43" w:rsidP="00441FB0">
            <w:pPr>
              <w:ind w:right="-2"/>
              <w:jc w:val="center"/>
              <w:rPr>
                <w:rFonts w:hAnsi="ＭＳ 明朝"/>
              </w:rPr>
            </w:pPr>
            <w:r w:rsidRPr="007478A2">
              <w:rPr>
                <w:rFonts w:hAnsi="ＭＳ 明朝" w:hint="eastAsia"/>
              </w:rPr>
              <w:t>１．</w:t>
            </w:r>
            <w:r w:rsidR="00B1725D" w:rsidRPr="007478A2">
              <w:rPr>
                <w:rFonts w:hAnsi="ＭＳ 明朝" w:hint="eastAsia"/>
              </w:rPr>
              <w:t>０</w:t>
            </w:r>
          </w:p>
        </w:tc>
      </w:tr>
      <w:tr w:rsidR="007478A2" w:rsidRPr="007478A2" w14:paraId="7976FFD5" w14:textId="18847FE7" w:rsidTr="003A7A43">
        <w:trPr>
          <w:trHeight w:val="340"/>
        </w:trPr>
        <w:tc>
          <w:tcPr>
            <w:tcW w:w="1561" w:type="dxa"/>
            <w:vAlign w:val="center"/>
          </w:tcPr>
          <w:p w14:paraId="6EC668EE" w14:textId="77777777" w:rsidR="003A7A43" w:rsidRPr="007478A2" w:rsidRDefault="003A7A43" w:rsidP="00441FB0">
            <w:pPr>
              <w:ind w:right="-2"/>
              <w:jc w:val="center"/>
              <w:rPr>
                <w:rFonts w:hAnsi="ＭＳ 明朝"/>
              </w:rPr>
            </w:pPr>
            <w:r w:rsidRPr="007478A2">
              <w:rPr>
                <w:rFonts w:hAnsi="ＭＳ 明朝" w:hint="eastAsia"/>
              </w:rPr>
              <w:t>20～29</w:t>
            </w:r>
          </w:p>
        </w:tc>
        <w:tc>
          <w:tcPr>
            <w:tcW w:w="1223" w:type="dxa"/>
            <w:vAlign w:val="center"/>
          </w:tcPr>
          <w:p w14:paraId="4CB462B4" w14:textId="77777777" w:rsidR="003A7A43" w:rsidRPr="007478A2" w:rsidRDefault="003A7A43" w:rsidP="00441FB0">
            <w:pPr>
              <w:ind w:right="-2"/>
              <w:jc w:val="center"/>
              <w:rPr>
                <w:rFonts w:hAnsi="ＭＳ 明朝"/>
              </w:rPr>
            </w:pPr>
            <w:r w:rsidRPr="007478A2">
              <w:rPr>
                <w:rFonts w:hAnsi="ＭＳ 明朝" w:hint="eastAsia"/>
              </w:rPr>
              <w:t>２．４</w:t>
            </w:r>
          </w:p>
        </w:tc>
        <w:tc>
          <w:tcPr>
            <w:tcW w:w="1223" w:type="dxa"/>
            <w:vAlign w:val="center"/>
          </w:tcPr>
          <w:p w14:paraId="3F3B7120" w14:textId="77777777" w:rsidR="003A7A43" w:rsidRPr="007478A2" w:rsidRDefault="003A7A43" w:rsidP="00441FB0">
            <w:pPr>
              <w:ind w:right="-2"/>
              <w:jc w:val="center"/>
              <w:rPr>
                <w:rFonts w:hAnsi="ＭＳ 明朝"/>
              </w:rPr>
            </w:pPr>
            <w:r w:rsidRPr="007478A2">
              <w:rPr>
                <w:rFonts w:hAnsi="ＭＳ 明朝" w:hint="eastAsia"/>
              </w:rPr>
              <w:t>１．５</w:t>
            </w:r>
          </w:p>
        </w:tc>
        <w:tc>
          <w:tcPr>
            <w:tcW w:w="1223" w:type="dxa"/>
            <w:vAlign w:val="center"/>
          </w:tcPr>
          <w:p w14:paraId="666FBB61" w14:textId="77777777" w:rsidR="003A7A43" w:rsidRPr="007478A2" w:rsidRDefault="003A7A43" w:rsidP="00441FB0">
            <w:pPr>
              <w:ind w:right="-2"/>
              <w:jc w:val="center"/>
              <w:rPr>
                <w:rFonts w:hAnsi="ＭＳ 明朝"/>
              </w:rPr>
            </w:pPr>
            <w:r w:rsidRPr="007478A2">
              <w:rPr>
                <w:rFonts w:hAnsi="ＭＳ 明朝" w:hint="eastAsia"/>
              </w:rPr>
              <w:t>１．６</w:t>
            </w:r>
          </w:p>
        </w:tc>
        <w:tc>
          <w:tcPr>
            <w:tcW w:w="1223" w:type="dxa"/>
            <w:vAlign w:val="center"/>
          </w:tcPr>
          <w:p w14:paraId="67746183" w14:textId="572E59B7" w:rsidR="003A7A43" w:rsidRPr="007478A2" w:rsidRDefault="003A7A43" w:rsidP="00441FB0">
            <w:pPr>
              <w:ind w:right="-2"/>
              <w:jc w:val="center"/>
              <w:rPr>
                <w:rFonts w:hAnsi="ＭＳ 明朝"/>
              </w:rPr>
            </w:pPr>
            <w:r w:rsidRPr="007478A2">
              <w:rPr>
                <w:rFonts w:hAnsi="ＭＳ 明朝" w:hint="eastAsia"/>
              </w:rPr>
              <w:t>２．</w:t>
            </w:r>
            <w:r w:rsidR="008B26E3" w:rsidRPr="007478A2">
              <w:rPr>
                <w:rFonts w:hAnsi="ＭＳ 明朝" w:hint="eastAsia"/>
              </w:rPr>
              <w:t>２５</w:t>
            </w:r>
          </w:p>
        </w:tc>
        <w:tc>
          <w:tcPr>
            <w:tcW w:w="1223" w:type="dxa"/>
            <w:vAlign w:val="center"/>
          </w:tcPr>
          <w:p w14:paraId="76CDC04B" w14:textId="77777777" w:rsidR="003A7A43" w:rsidRPr="007478A2" w:rsidRDefault="003A7A43" w:rsidP="00441FB0">
            <w:pPr>
              <w:ind w:right="-2"/>
              <w:jc w:val="center"/>
              <w:rPr>
                <w:rFonts w:hAnsi="ＭＳ 明朝"/>
              </w:rPr>
            </w:pPr>
            <w:r w:rsidRPr="007478A2">
              <w:rPr>
                <w:rFonts w:hAnsi="ＭＳ 明朝" w:hint="eastAsia"/>
              </w:rPr>
              <w:t>１．５</w:t>
            </w:r>
          </w:p>
        </w:tc>
        <w:tc>
          <w:tcPr>
            <w:tcW w:w="1223" w:type="dxa"/>
            <w:vAlign w:val="center"/>
          </w:tcPr>
          <w:p w14:paraId="4E56F80E" w14:textId="4456C1C1" w:rsidR="003A7A43" w:rsidRPr="007478A2" w:rsidRDefault="003A7A43" w:rsidP="00441FB0">
            <w:pPr>
              <w:ind w:right="-2"/>
              <w:jc w:val="center"/>
              <w:rPr>
                <w:rFonts w:hAnsi="ＭＳ 明朝"/>
              </w:rPr>
            </w:pPr>
            <w:r w:rsidRPr="007478A2">
              <w:rPr>
                <w:rFonts w:hAnsi="ＭＳ 明朝" w:hint="eastAsia"/>
              </w:rPr>
              <w:t>１．</w:t>
            </w:r>
            <w:r w:rsidR="00CF2662" w:rsidRPr="007478A2">
              <w:rPr>
                <w:rFonts w:hAnsi="ＭＳ 明朝" w:hint="eastAsia"/>
              </w:rPr>
              <w:t>５</w:t>
            </w:r>
          </w:p>
        </w:tc>
      </w:tr>
      <w:tr w:rsidR="007478A2" w:rsidRPr="007478A2" w14:paraId="2646A8EA" w14:textId="4FE3D07C" w:rsidTr="003A7A43">
        <w:trPr>
          <w:trHeight w:val="340"/>
        </w:trPr>
        <w:tc>
          <w:tcPr>
            <w:tcW w:w="1561" w:type="dxa"/>
            <w:vAlign w:val="center"/>
          </w:tcPr>
          <w:p w14:paraId="65418AE8" w14:textId="77777777" w:rsidR="003A7A43" w:rsidRPr="007478A2" w:rsidRDefault="003A7A43" w:rsidP="00441FB0">
            <w:pPr>
              <w:ind w:right="-2"/>
              <w:jc w:val="center"/>
              <w:rPr>
                <w:rFonts w:hAnsi="ＭＳ 明朝"/>
              </w:rPr>
            </w:pPr>
            <w:r w:rsidRPr="007478A2">
              <w:rPr>
                <w:rFonts w:hAnsi="ＭＳ 明朝" w:hint="eastAsia"/>
              </w:rPr>
              <w:t>30～39</w:t>
            </w:r>
          </w:p>
        </w:tc>
        <w:tc>
          <w:tcPr>
            <w:tcW w:w="1223" w:type="dxa"/>
            <w:vAlign w:val="center"/>
          </w:tcPr>
          <w:p w14:paraId="1E7AE24A" w14:textId="77777777" w:rsidR="003A7A43" w:rsidRPr="007478A2" w:rsidRDefault="003A7A43" w:rsidP="00441FB0">
            <w:pPr>
              <w:ind w:right="-2"/>
              <w:jc w:val="center"/>
              <w:rPr>
                <w:rFonts w:hAnsi="ＭＳ 明朝"/>
              </w:rPr>
            </w:pPr>
            <w:r w:rsidRPr="007478A2">
              <w:rPr>
                <w:rFonts w:hAnsi="ＭＳ 明朝" w:hint="eastAsia"/>
              </w:rPr>
              <w:t>３．６</w:t>
            </w:r>
          </w:p>
        </w:tc>
        <w:tc>
          <w:tcPr>
            <w:tcW w:w="1223" w:type="dxa"/>
            <w:vAlign w:val="center"/>
          </w:tcPr>
          <w:p w14:paraId="6B47FBF5" w14:textId="0020E06C" w:rsidR="003A7A43" w:rsidRPr="007478A2" w:rsidRDefault="003A7A43" w:rsidP="00441FB0">
            <w:pPr>
              <w:ind w:right="-2"/>
              <w:jc w:val="center"/>
              <w:rPr>
                <w:rFonts w:hAnsi="ＭＳ 明朝"/>
              </w:rPr>
            </w:pPr>
            <w:r w:rsidRPr="007478A2">
              <w:rPr>
                <w:rFonts w:hAnsi="ＭＳ 明朝" w:hint="eastAsia"/>
              </w:rPr>
              <w:t>２．</w:t>
            </w:r>
            <w:r w:rsidR="00CF2662" w:rsidRPr="007478A2">
              <w:rPr>
                <w:rFonts w:hAnsi="ＭＳ 明朝" w:hint="eastAsia"/>
              </w:rPr>
              <w:t>０</w:t>
            </w:r>
          </w:p>
        </w:tc>
        <w:tc>
          <w:tcPr>
            <w:tcW w:w="1223" w:type="dxa"/>
            <w:vAlign w:val="center"/>
          </w:tcPr>
          <w:p w14:paraId="4399E65B" w14:textId="714AB8F4" w:rsidR="003A7A43" w:rsidRPr="007478A2" w:rsidRDefault="003A7A43" w:rsidP="00441FB0">
            <w:pPr>
              <w:ind w:right="-2"/>
              <w:jc w:val="center"/>
              <w:rPr>
                <w:rFonts w:hAnsi="ＭＳ 明朝"/>
              </w:rPr>
            </w:pPr>
            <w:r w:rsidRPr="007478A2">
              <w:rPr>
                <w:rFonts w:hAnsi="ＭＳ 明朝" w:hint="eastAsia"/>
              </w:rPr>
              <w:t>１．</w:t>
            </w:r>
            <w:r w:rsidR="00CF2662" w:rsidRPr="007478A2">
              <w:rPr>
                <w:rFonts w:hAnsi="ＭＳ 明朝" w:hint="eastAsia"/>
              </w:rPr>
              <w:t>８</w:t>
            </w:r>
          </w:p>
        </w:tc>
        <w:tc>
          <w:tcPr>
            <w:tcW w:w="1223" w:type="dxa"/>
            <w:vAlign w:val="center"/>
          </w:tcPr>
          <w:p w14:paraId="022710BF" w14:textId="77777777" w:rsidR="003A7A43" w:rsidRPr="007478A2" w:rsidRDefault="003A7A43" w:rsidP="00441FB0">
            <w:pPr>
              <w:ind w:right="-2"/>
              <w:jc w:val="center"/>
              <w:rPr>
                <w:rFonts w:hAnsi="ＭＳ 明朝"/>
              </w:rPr>
            </w:pPr>
            <w:r w:rsidRPr="007478A2">
              <w:rPr>
                <w:rFonts w:hAnsi="ＭＳ 明朝" w:hint="eastAsia"/>
              </w:rPr>
              <w:t>３．０</w:t>
            </w:r>
          </w:p>
        </w:tc>
        <w:tc>
          <w:tcPr>
            <w:tcW w:w="1223" w:type="dxa"/>
            <w:vAlign w:val="center"/>
          </w:tcPr>
          <w:p w14:paraId="2FBA2124" w14:textId="77777777" w:rsidR="003A7A43" w:rsidRPr="007478A2" w:rsidRDefault="003A7A43" w:rsidP="00441FB0">
            <w:pPr>
              <w:ind w:right="-2"/>
              <w:jc w:val="center"/>
              <w:rPr>
                <w:rFonts w:hAnsi="ＭＳ 明朝"/>
              </w:rPr>
            </w:pPr>
            <w:r w:rsidRPr="007478A2">
              <w:rPr>
                <w:rFonts w:hAnsi="ＭＳ 明朝" w:hint="eastAsia"/>
              </w:rPr>
              <w:t>２．０</w:t>
            </w:r>
          </w:p>
        </w:tc>
        <w:tc>
          <w:tcPr>
            <w:tcW w:w="1223" w:type="dxa"/>
            <w:vAlign w:val="center"/>
          </w:tcPr>
          <w:p w14:paraId="12962CF0" w14:textId="77777777" w:rsidR="003A7A43" w:rsidRPr="007478A2" w:rsidRDefault="003A7A43" w:rsidP="00441FB0">
            <w:pPr>
              <w:ind w:right="-2"/>
              <w:jc w:val="center"/>
              <w:rPr>
                <w:rFonts w:hAnsi="ＭＳ 明朝"/>
              </w:rPr>
            </w:pPr>
            <w:r w:rsidRPr="007478A2">
              <w:rPr>
                <w:rFonts w:hAnsi="ＭＳ 明朝" w:hint="eastAsia"/>
              </w:rPr>
              <w:t>１．５</w:t>
            </w:r>
          </w:p>
        </w:tc>
      </w:tr>
      <w:tr w:rsidR="007478A2" w:rsidRPr="007478A2" w14:paraId="66B4B46F" w14:textId="0DDA18E0" w:rsidTr="003A7A43">
        <w:trPr>
          <w:trHeight w:val="340"/>
        </w:trPr>
        <w:tc>
          <w:tcPr>
            <w:tcW w:w="1561" w:type="dxa"/>
            <w:vAlign w:val="center"/>
          </w:tcPr>
          <w:p w14:paraId="7FCAD58C" w14:textId="77777777" w:rsidR="003A7A43" w:rsidRPr="007478A2" w:rsidRDefault="003A7A43" w:rsidP="00441FB0">
            <w:pPr>
              <w:ind w:right="-2"/>
              <w:jc w:val="center"/>
              <w:rPr>
                <w:rFonts w:hAnsi="ＭＳ 明朝"/>
              </w:rPr>
            </w:pPr>
            <w:r w:rsidRPr="007478A2">
              <w:rPr>
                <w:rFonts w:hAnsi="ＭＳ 明朝" w:hint="eastAsia"/>
              </w:rPr>
              <w:t>40～49</w:t>
            </w:r>
          </w:p>
        </w:tc>
        <w:tc>
          <w:tcPr>
            <w:tcW w:w="1223" w:type="dxa"/>
            <w:vAlign w:val="center"/>
          </w:tcPr>
          <w:p w14:paraId="236F5313" w14:textId="77777777" w:rsidR="003A7A43" w:rsidRPr="007478A2" w:rsidRDefault="003A7A43" w:rsidP="00441FB0">
            <w:pPr>
              <w:ind w:right="-2"/>
              <w:jc w:val="center"/>
              <w:rPr>
                <w:rFonts w:hAnsi="ＭＳ 明朝"/>
              </w:rPr>
            </w:pPr>
            <w:r w:rsidRPr="007478A2">
              <w:rPr>
                <w:rFonts w:hAnsi="ＭＳ 明朝" w:hint="eastAsia"/>
              </w:rPr>
              <w:t>４．４</w:t>
            </w:r>
          </w:p>
        </w:tc>
        <w:tc>
          <w:tcPr>
            <w:tcW w:w="1223" w:type="dxa"/>
            <w:vAlign w:val="center"/>
          </w:tcPr>
          <w:p w14:paraId="00D2B315" w14:textId="77777777" w:rsidR="003A7A43" w:rsidRPr="007478A2" w:rsidRDefault="003A7A43" w:rsidP="00441FB0">
            <w:pPr>
              <w:ind w:right="-2"/>
              <w:jc w:val="center"/>
              <w:rPr>
                <w:rFonts w:hAnsi="ＭＳ 明朝"/>
              </w:rPr>
            </w:pPr>
            <w:r w:rsidRPr="007478A2">
              <w:rPr>
                <w:rFonts w:hAnsi="ＭＳ 明朝" w:hint="eastAsia"/>
              </w:rPr>
              <w:t>２．２</w:t>
            </w:r>
          </w:p>
        </w:tc>
        <w:tc>
          <w:tcPr>
            <w:tcW w:w="1223" w:type="dxa"/>
            <w:vAlign w:val="center"/>
          </w:tcPr>
          <w:p w14:paraId="2E2CE26E" w14:textId="77777777" w:rsidR="003A7A43" w:rsidRPr="007478A2" w:rsidRDefault="003A7A43" w:rsidP="00441FB0">
            <w:pPr>
              <w:ind w:right="-2"/>
              <w:jc w:val="center"/>
              <w:rPr>
                <w:rFonts w:hAnsi="ＭＳ 明朝"/>
              </w:rPr>
            </w:pPr>
            <w:r w:rsidRPr="007478A2">
              <w:rPr>
                <w:rFonts w:hAnsi="ＭＳ 明朝" w:hint="eastAsia"/>
              </w:rPr>
              <w:t>２．０</w:t>
            </w:r>
          </w:p>
        </w:tc>
        <w:tc>
          <w:tcPr>
            <w:tcW w:w="1223" w:type="dxa"/>
            <w:vAlign w:val="center"/>
          </w:tcPr>
          <w:p w14:paraId="0AF7597A" w14:textId="77777777" w:rsidR="003A7A43" w:rsidRPr="007478A2" w:rsidRDefault="003A7A43" w:rsidP="00441FB0">
            <w:pPr>
              <w:ind w:right="-2"/>
              <w:jc w:val="center"/>
              <w:rPr>
                <w:rFonts w:hAnsi="ＭＳ 明朝"/>
              </w:rPr>
            </w:pPr>
            <w:r w:rsidRPr="007478A2">
              <w:rPr>
                <w:rFonts w:hAnsi="ＭＳ 明朝" w:hint="eastAsia"/>
              </w:rPr>
              <w:t>４．０</w:t>
            </w:r>
          </w:p>
        </w:tc>
        <w:tc>
          <w:tcPr>
            <w:tcW w:w="1223" w:type="dxa"/>
            <w:vAlign w:val="center"/>
          </w:tcPr>
          <w:p w14:paraId="4E304F2F" w14:textId="77777777" w:rsidR="003A7A43" w:rsidRPr="007478A2" w:rsidRDefault="003A7A43" w:rsidP="00441FB0">
            <w:pPr>
              <w:ind w:right="-2"/>
              <w:jc w:val="center"/>
              <w:rPr>
                <w:rFonts w:hAnsi="ＭＳ 明朝"/>
              </w:rPr>
            </w:pPr>
            <w:r w:rsidRPr="007478A2">
              <w:rPr>
                <w:rFonts w:hAnsi="ＭＳ 明朝" w:hint="eastAsia"/>
              </w:rPr>
              <w:t>２．０</w:t>
            </w:r>
          </w:p>
        </w:tc>
        <w:tc>
          <w:tcPr>
            <w:tcW w:w="1223" w:type="dxa"/>
            <w:vAlign w:val="center"/>
          </w:tcPr>
          <w:p w14:paraId="2E5AA690" w14:textId="77777777" w:rsidR="003A7A43" w:rsidRPr="007478A2" w:rsidRDefault="003A7A43" w:rsidP="00441FB0">
            <w:pPr>
              <w:ind w:right="-2"/>
              <w:jc w:val="center"/>
              <w:rPr>
                <w:rFonts w:hAnsi="ＭＳ 明朝"/>
              </w:rPr>
            </w:pPr>
            <w:r w:rsidRPr="007478A2">
              <w:rPr>
                <w:rFonts w:hAnsi="ＭＳ 明朝" w:hint="eastAsia"/>
              </w:rPr>
              <w:t>２．０</w:t>
            </w:r>
          </w:p>
        </w:tc>
      </w:tr>
      <w:tr w:rsidR="007478A2" w:rsidRPr="007478A2" w14:paraId="59A48BC6" w14:textId="208D53B6" w:rsidTr="003A7A43">
        <w:trPr>
          <w:trHeight w:val="340"/>
        </w:trPr>
        <w:tc>
          <w:tcPr>
            <w:tcW w:w="1561" w:type="dxa"/>
            <w:vAlign w:val="center"/>
          </w:tcPr>
          <w:p w14:paraId="3D7AE329" w14:textId="77777777" w:rsidR="003A7A43" w:rsidRPr="007478A2" w:rsidRDefault="003A7A43" w:rsidP="00441FB0">
            <w:pPr>
              <w:ind w:right="-2"/>
              <w:jc w:val="center"/>
              <w:rPr>
                <w:rFonts w:hAnsi="ＭＳ 明朝"/>
              </w:rPr>
            </w:pPr>
            <w:r w:rsidRPr="007478A2">
              <w:rPr>
                <w:rFonts w:hAnsi="ＭＳ 明朝" w:hint="eastAsia"/>
              </w:rPr>
              <w:t>50～59</w:t>
            </w:r>
          </w:p>
        </w:tc>
        <w:tc>
          <w:tcPr>
            <w:tcW w:w="1223" w:type="dxa"/>
            <w:vAlign w:val="center"/>
          </w:tcPr>
          <w:p w14:paraId="2E6977C2" w14:textId="77777777" w:rsidR="003A7A43" w:rsidRPr="007478A2" w:rsidRDefault="003A7A43" w:rsidP="00441FB0">
            <w:pPr>
              <w:ind w:right="-2"/>
              <w:jc w:val="center"/>
              <w:rPr>
                <w:rFonts w:hAnsi="ＭＳ 明朝"/>
              </w:rPr>
            </w:pPr>
            <w:r w:rsidRPr="007478A2">
              <w:rPr>
                <w:rFonts w:hAnsi="ＭＳ 明朝" w:hint="eastAsia"/>
              </w:rPr>
              <w:t>５．５</w:t>
            </w:r>
          </w:p>
        </w:tc>
        <w:tc>
          <w:tcPr>
            <w:tcW w:w="1223" w:type="dxa"/>
            <w:vAlign w:val="center"/>
          </w:tcPr>
          <w:p w14:paraId="1F241B7B" w14:textId="77777777" w:rsidR="003A7A43" w:rsidRPr="007478A2" w:rsidRDefault="003A7A43" w:rsidP="00441FB0">
            <w:pPr>
              <w:ind w:right="-2"/>
              <w:jc w:val="center"/>
              <w:rPr>
                <w:rFonts w:hAnsi="ＭＳ 明朝"/>
              </w:rPr>
            </w:pPr>
            <w:r w:rsidRPr="007478A2">
              <w:rPr>
                <w:rFonts w:hAnsi="ＭＳ 明朝" w:hint="eastAsia"/>
              </w:rPr>
              <w:t>２．５</w:t>
            </w:r>
          </w:p>
        </w:tc>
        <w:tc>
          <w:tcPr>
            <w:tcW w:w="1223" w:type="dxa"/>
            <w:vAlign w:val="center"/>
          </w:tcPr>
          <w:p w14:paraId="473EF488" w14:textId="77777777" w:rsidR="003A7A43" w:rsidRPr="007478A2" w:rsidRDefault="003A7A43" w:rsidP="00441FB0">
            <w:pPr>
              <w:ind w:right="-2"/>
              <w:jc w:val="center"/>
              <w:rPr>
                <w:rFonts w:hAnsi="ＭＳ 明朝"/>
              </w:rPr>
            </w:pPr>
            <w:r w:rsidRPr="007478A2">
              <w:rPr>
                <w:rFonts w:hAnsi="ＭＳ 明朝" w:hint="eastAsia"/>
              </w:rPr>
              <w:t>２．２</w:t>
            </w:r>
          </w:p>
        </w:tc>
        <w:tc>
          <w:tcPr>
            <w:tcW w:w="1223" w:type="dxa"/>
            <w:vAlign w:val="center"/>
          </w:tcPr>
          <w:p w14:paraId="5537DDBF" w14:textId="77777777" w:rsidR="003A7A43" w:rsidRPr="007478A2" w:rsidRDefault="003A7A43" w:rsidP="00441FB0">
            <w:pPr>
              <w:ind w:right="-2"/>
              <w:jc w:val="center"/>
              <w:rPr>
                <w:rFonts w:hAnsi="ＭＳ 明朝"/>
              </w:rPr>
            </w:pPr>
            <w:r w:rsidRPr="007478A2">
              <w:rPr>
                <w:rFonts w:hAnsi="ＭＳ 明朝" w:hint="eastAsia"/>
              </w:rPr>
              <w:t>４．８４</w:t>
            </w:r>
          </w:p>
        </w:tc>
        <w:tc>
          <w:tcPr>
            <w:tcW w:w="1223" w:type="dxa"/>
            <w:vAlign w:val="center"/>
          </w:tcPr>
          <w:p w14:paraId="5B42C825" w14:textId="77777777" w:rsidR="003A7A43" w:rsidRPr="007478A2" w:rsidRDefault="003A7A43" w:rsidP="00441FB0">
            <w:pPr>
              <w:ind w:right="-2"/>
              <w:jc w:val="center"/>
              <w:rPr>
                <w:rFonts w:hAnsi="ＭＳ 明朝"/>
              </w:rPr>
            </w:pPr>
            <w:r w:rsidRPr="007478A2">
              <w:rPr>
                <w:rFonts w:hAnsi="ＭＳ 明朝" w:hint="eastAsia"/>
              </w:rPr>
              <w:t>２．２</w:t>
            </w:r>
          </w:p>
        </w:tc>
        <w:tc>
          <w:tcPr>
            <w:tcW w:w="1223" w:type="dxa"/>
            <w:vAlign w:val="center"/>
          </w:tcPr>
          <w:p w14:paraId="2C051287" w14:textId="77777777" w:rsidR="003A7A43" w:rsidRPr="007478A2" w:rsidRDefault="003A7A43" w:rsidP="00441FB0">
            <w:pPr>
              <w:ind w:right="-2"/>
              <w:jc w:val="center"/>
              <w:rPr>
                <w:rFonts w:hAnsi="ＭＳ 明朝"/>
              </w:rPr>
            </w:pPr>
            <w:r w:rsidRPr="007478A2">
              <w:rPr>
                <w:rFonts w:hAnsi="ＭＳ 明朝" w:hint="eastAsia"/>
              </w:rPr>
              <w:t>２．２</w:t>
            </w:r>
          </w:p>
        </w:tc>
      </w:tr>
      <w:tr w:rsidR="007478A2" w:rsidRPr="007478A2" w14:paraId="78F0EF76" w14:textId="3831E51D" w:rsidTr="003A7A43">
        <w:trPr>
          <w:trHeight w:val="340"/>
        </w:trPr>
        <w:tc>
          <w:tcPr>
            <w:tcW w:w="1561" w:type="dxa"/>
            <w:vAlign w:val="center"/>
          </w:tcPr>
          <w:p w14:paraId="189316C1" w14:textId="77777777" w:rsidR="003A7A43" w:rsidRPr="007478A2" w:rsidRDefault="003A7A43" w:rsidP="00441FB0">
            <w:pPr>
              <w:ind w:right="-2"/>
              <w:jc w:val="center"/>
              <w:rPr>
                <w:rFonts w:hAnsi="ＭＳ 明朝"/>
              </w:rPr>
            </w:pPr>
            <w:r w:rsidRPr="007478A2">
              <w:rPr>
                <w:rFonts w:hAnsi="ＭＳ 明朝" w:hint="eastAsia"/>
              </w:rPr>
              <w:t>60～69</w:t>
            </w:r>
          </w:p>
        </w:tc>
        <w:tc>
          <w:tcPr>
            <w:tcW w:w="1223" w:type="dxa"/>
            <w:vAlign w:val="center"/>
          </w:tcPr>
          <w:p w14:paraId="5DDCAC33" w14:textId="14E145AC" w:rsidR="003A7A43" w:rsidRPr="007478A2" w:rsidRDefault="003A7A43" w:rsidP="00441FB0">
            <w:pPr>
              <w:ind w:right="-2"/>
              <w:jc w:val="center"/>
              <w:rPr>
                <w:rFonts w:hAnsi="ＭＳ 明朝"/>
              </w:rPr>
            </w:pPr>
            <w:r w:rsidRPr="007478A2">
              <w:rPr>
                <w:rFonts w:hAnsi="ＭＳ 明朝" w:hint="eastAsia"/>
              </w:rPr>
              <w:t>６．２</w:t>
            </w:r>
          </w:p>
        </w:tc>
        <w:tc>
          <w:tcPr>
            <w:tcW w:w="1223" w:type="dxa"/>
            <w:vAlign w:val="center"/>
          </w:tcPr>
          <w:p w14:paraId="75C7024E" w14:textId="33F37B72" w:rsidR="003A7A43" w:rsidRPr="007478A2" w:rsidRDefault="003A7A43" w:rsidP="00441FB0">
            <w:pPr>
              <w:ind w:right="-2"/>
              <w:jc w:val="center"/>
              <w:rPr>
                <w:rFonts w:hAnsi="ＭＳ 明朝"/>
              </w:rPr>
            </w:pPr>
            <w:r w:rsidRPr="007478A2">
              <w:rPr>
                <w:rFonts w:hAnsi="ＭＳ 明朝" w:hint="eastAsia"/>
              </w:rPr>
              <w:t>２．</w:t>
            </w:r>
            <w:r w:rsidR="00CF2662" w:rsidRPr="007478A2">
              <w:rPr>
                <w:rFonts w:hAnsi="ＭＳ 明朝" w:hint="eastAsia"/>
              </w:rPr>
              <w:t>５</w:t>
            </w:r>
          </w:p>
        </w:tc>
        <w:tc>
          <w:tcPr>
            <w:tcW w:w="1223" w:type="dxa"/>
            <w:vAlign w:val="center"/>
          </w:tcPr>
          <w:p w14:paraId="6EB06C1C" w14:textId="575C8EDB" w:rsidR="003A7A43" w:rsidRPr="007478A2" w:rsidRDefault="003A7A43" w:rsidP="00441FB0">
            <w:pPr>
              <w:ind w:right="-2"/>
              <w:jc w:val="center"/>
              <w:rPr>
                <w:rFonts w:hAnsi="ＭＳ 明朝"/>
              </w:rPr>
            </w:pPr>
            <w:r w:rsidRPr="007478A2">
              <w:rPr>
                <w:rFonts w:hAnsi="ＭＳ 明朝" w:hint="eastAsia"/>
              </w:rPr>
              <w:t>２．</w:t>
            </w:r>
            <w:r w:rsidR="00CF2662" w:rsidRPr="007478A2">
              <w:rPr>
                <w:rFonts w:hAnsi="ＭＳ 明朝" w:hint="eastAsia"/>
              </w:rPr>
              <w:t>４８</w:t>
            </w:r>
          </w:p>
        </w:tc>
        <w:tc>
          <w:tcPr>
            <w:tcW w:w="1223" w:type="dxa"/>
            <w:vAlign w:val="center"/>
          </w:tcPr>
          <w:p w14:paraId="01305F18" w14:textId="77777777" w:rsidR="003A7A43" w:rsidRPr="007478A2" w:rsidRDefault="003A7A43" w:rsidP="00441FB0">
            <w:pPr>
              <w:ind w:right="-2"/>
              <w:jc w:val="center"/>
              <w:rPr>
                <w:rFonts w:hAnsi="ＭＳ 明朝"/>
              </w:rPr>
            </w:pPr>
            <w:r w:rsidRPr="007478A2">
              <w:rPr>
                <w:rFonts w:hAnsi="ＭＳ 明朝" w:hint="eastAsia"/>
              </w:rPr>
              <w:t>５．５２</w:t>
            </w:r>
          </w:p>
        </w:tc>
        <w:tc>
          <w:tcPr>
            <w:tcW w:w="1223" w:type="dxa"/>
            <w:vAlign w:val="center"/>
          </w:tcPr>
          <w:p w14:paraId="37BCC501" w14:textId="77777777" w:rsidR="003A7A43" w:rsidRPr="007478A2" w:rsidRDefault="003A7A43" w:rsidP="00441FB0">
            <w:pPr>
              <w:ind w:right="-2"/>
              <w:jc w:val="center"/>
              <w:rPr>
                <w:rFonts w:hAnsi="ＭＳ 明朝"/>
              </w:rPr>
            </w:pPr>
            <w:r w:rsidRPr="007478A2">
              <w:rPr>
                <w:rFonts w:hAnsi="ＭＳ 明朝" w:hint="eastAsia"/>
              </w:rPr>
              <w:t>２．４</w:t>
            </w:r>
          </w:p>
        </w:tc>
        <w:tc>
          <w:tcPr>
            <w:tcW w:w="1223" w:type="dxa"/>
            <w:vAlign w:val="center"/>
          </w:tcPr>
          <w:p w14:paraId="5FDE946C" w14:textId="77777777" w:rsidR="003A7A43" w:rsidRPr="007478A2" w:rsidRDefault="003A7A43" w:rsidP="00441FB0">
            <w:pPr>
              <w:ind w:right="-2"/>
              <w:jc w:val="center"/>
              <w:rPr>
                <w:rFonts w:hAnsi="ＭＳ 明朝"/>
              </w:rPr>
            </w:pPr>
            <w:r w:rsidRPr="007478A2">
              <w:rPr>
                <w:rFonts w:hAnsi="ＭＳ 明朝" w:hint="eastAsia"/>
              </w:rPr>
              <w:t>２．３</w:t>
            </w:r>
          </w:p>
        </w:tc>
      </w:tr>
      <w:tr w:rsidR="007478A2" w:rsidRPr="007478A2" w14:paraId="6CC38ABB" w14:textId="7FA2560E" w:rsidTr="003A7A43">
        <w:trPr>
          <w:trHeight w:val="340"/>
        </w:trPr>
        <w:tc>
          <w:tcPr>
            <w:tcW w:w="1561" w:type="dxa"/>
            <w:vAlign w:val="center"/>
          </w:tcPr>
          <w:p w14:paraId="4E1F8837" w14:textId="77777777" w:rsidR="003A7A43" w:rsidRPr="007478A2" w:rsidRDefault="003A7A43" w:rsidP="00441FB0">
            <w:pPr>
              <w:ind w:right="-2"/>
              <w:jc w:val="center"/>
              <w:rPr>
                <w:rFonts w:hAnsi="ＭＳ 明朝"/>
              </w:rPr>
            </w:pPr>
            <w:r w:rsidRPr="007478A2">
              <w:rPr>
                <w:rFonts w:hAnsi="ＭＳ 明朝" w:hint="eastAsia"/>
              </w:rPr>
              <w:t>70～79</w:t>
            </w:r>
          </w:p>
        </w:tc>
        <w:tc>
          <w:tcPr>
            <w:tcW w:w="1223" w:type="dxa"/>
            <w:vAlign w:val="center"/>
          </w:tcPr>
          <w:p w14:paraId="2AB973AF" w14:textId="77777777" w:rsidR="003A7A43" w:rsidRPr="007478A2" w:rsidRDefault="003A7A43" w:rsidP="00441FB0">
            <w:pPr>
              <w:ind w:right="-2"/>
              <w:jc w:val="center"/>
              <w:rPr>
                <w:rFonts w:hAnsi="ＭＳ 明朝"/>
              </w:rPr>
            </w:pPr>
            <w:r w:rsidRPr="007478A2">
              <w:rPr>
                <w:rFonts w:hAnsi="ＭＳ 明朝" w:hint="eastAsia"/>
              </w:rPr>
              <w:t>７．０</w:t>
            </w:r>
          </w:p>
        </w:tc>
        <w:tc>
          <w:tcPr>
            <w:tcW w:w="1223" w:type="dxa"/>
            <w:vAlign w:val="center"/>
          </w:tcPr>
          <w:p w14:paraId="2797C1EA" w14:textId="371AB101" w:rsidR="003A7A43" w:rsidRPr="007478A2" w:rsidRDefault="003A7A43" w:rsidP="00441FB0">
            <w:pPr>
              <w:ind w:right="-2"/>
              <w:jc w:val="center"/>
              <w:rPr>
                <w:rFonts w:hAnsi="ＭＳ 明朝"/>
              </w:rPr>
            </w:pPr>
            <w:r w:rsidRPr="007478A2">
              <w:rPr>
                <w:rFonts w:hAnsi="ＭＳ 明朝" w:hint="eastAsia"/>
              </w:rPr>
              <w:t>２．</w:t>
            </w:r>
            <w:r w:rsidR="00CF2662" w:rsidRPr="007478A2">
              <w:rPr>
                <w:rFonts w:hAnsi="ＭＳ 明朝" w:hint="eastAsia"/>
              </w:rPr>
              <w:t>７</w:t>
            </w:r>
          </w:p>
        </w:tc>
        <w:tc>
          <w:tcPr>
            <w:tcW w:w="1223" w:type="dxa"/>
            <w:vAlign w:val="center"/>
          </w:tcPr>
          <w:p w14:paraId="03F6F079" w14:textId="2208200D" w:rsidR="003A7A43" w:rsidRPr="007478A2" w:rsidRDefault="003A7A43" w:rsidP="00441FB0">
            <w:pPr>
              <w:ind w:right="-2"/>
              <w:jc w:val="center"/>
              <w:rPr>
                <w:rFonts w:hAnsi="ＭＳ 明朝"/>
              </w:rPr>
            </w:pPr>
            <w:r w:rsidRPr="007478A2">
              <w:rPr>
                <w:rFonts w:hAnsi="ＭＳ 明朝" w:hint="eastAsia"/>
              </w:rPr>
              <w:t>２．</w:t>
            </w:r>
            <w:r w:rsidR="00CF2662" w:rsidRPr="007478A2">
              <w:rPr>
                <w:rFonts w:hAnsi="ＭＳ 明朝" w:hint="eastAsia"/>
              </w:rPr>
              <w:t>６</w:t>
            </w:r>
          </w:p>
        </w:tc>
        <w:tc>
          <w:tcPr>
            <w:tcW w:w="1223" w:type="dxa"/>
            <w:vAlign w:val="center"/>
          </w:tcPr>
          <w:p w14:paraId="337409DB" w14:textId="77777777" w:rsidR="003A7A43" w:rsidRPr="007478A2" w:rsidRDefault="003A7A43" w:rsidP="00441FB0">
            <w:pPr>
              <w:ind w:right="-2"/>
              <w:jc w:val="center"/>
              <w:rPr>
                <w:rFonts w:hAnsi="ＭＳ 明朝"/>
              </w:rPr>
            </w:pPr>
            <w:r w:rsidRPr="007478A2">
              <w:rPr>
                <w:rFonts w:hAnsi="ＭＳ 明朝" w:hint="eastAsia"/>
              </w:rPr>
              <w:t>６．５</w:t>
            </w:r>
          </w:p>
        </w:tc>
        <w:tc>
          <w:tcPr>
            <w:tcW w:w="1223" w:type="dxa"/>
            <w:vAlign w:val="center"/>
          </w:tcPr>
          <w:p w14:paraId="05AADD5F" w14:textId="77777777" w:rsidR="003A7A43" w:rsidRPr="007478A2" w:rsidRDefault="003A7A43" w:rsidP="00441FB0">
            <w:pPr>
              <w:ind w:right="-2"/>
              <w:jc w:val="center"/>
              <w:rPr>
                <w:rFonts w:hAnsi="ＭＳ 明朝"/>
              </w:rPr>
            </w:pPr>
            <w:r w:rsidRPr="007478A2">
              <w:rPr>
                <w:rFonts w:hAnsi="ＭＳ 明朝" w:hint="eastAsia"/>
              </w:rPr>
              <w:t>２．６</w:t>
            </w:r>
          </w:p>
        </w:tc>
        <w:tc>
          <w:tcPr>
            <w:tcW w:w="1223" w:type="dxa"/>
            <w:vAlign w:val="center"/>
          </w:tcPr>
          <w:p w14:paraId="06FB2B94" w14:textId="77777777" w:rsidR="003A7A43" w:rsidRPr="007478A2" w:rsidRDefault="003A7A43" w:rsidP="00441FB0">
            <w:pPr>
              <w:ind w:right="-2"/>
              <w:jc w:val="center"/>
              <w:rPr>
                <w:rFonts w:hAnsi="ＭＳ 明朝"/>
              </w:rPr>
            </w:pPr>
            <w:r w:rsidRPr="007478A2">
              <w:rPr>
                <w:rFonts w:hAnsi="ＭＳ 明朝" w:hint="eastAsia"/>
              </w:rPr>
              <w:t>２．５</w:t>
            </w:r>
          </w:p>
        </w:tc>
      </w:tr>
      <w:tr w:rsidR="000C5E50" w:rsidRPr="007478A2" w14:paraId="29B7E76C" w14:textId="1E44B077" w:rsidTr="003A7A43">
        <w:trPr>
          <w:trHeight w:val="340"/>
        </w:trPr>
        <w:tc>
          <w:tcPr>
            <w:tcW w:w="1561" w:type="dxa"/>
            <w:vAlign w:val="center"/>
          </w:tcPr>
          <w:p w14:paraId="24AE0A17" w14:textId="19248566" w:rsidR="000C5E50" w:rsidRPr="007478A2" w:rsidRDefault="000C5E50" w:rsidP="000C5E50">
            <w:pPr>
              <w:ind w:right="-2"/>
              <w:jc w:val="center"/>
              <w:rPr>
                <w:rFonts w:hAnsi="ＭＳ 明朝"/>
              </w:rPr>
            </w:pPr>
            <w:r w:rsidRPr="007478A2">
              <w:rPr>
                <w:rFonts w:hAnsi="ＭＳ 明朝" w:hint="eastAsia"/>
              </w:rPr>
              <w:t>80～99</w:t>
            </w:r>
          </w:p>
        </w:tc>
        <w:tc>
          <w:tcPr>
            <w:tcW w:w="1223" w:type="dxa"/>
            <w:vAlign w:val="center"/>
          </w:tcPr>
          <w:p w14:paraId="43C5EC65" w14:textId="77777777" w:rsidR="000C5E50" w:rsidRPr="007478A2" w:rsidRDefault="000C5E50" w:rsidP="000C5E50">
            <w:pPr>
              <w:ind w:right="-2"/>
              <w:jc w:val="center"/>
              <w:rPr>
                <w:rFonts w:hAnsi="ＭＳ 明朝"/>
              </w:rPr>
            </w:pPr>
            <w:r w:rsidRPr="007478A2">
              <w:rPr>
                <w:rFonts w:hAnsi="ＭＳ 明朝" w:hint="eastAsia"/>
              </w:rPr>
              <w:t>８．０</w:t>
            </w:r>
          </w:p>
        </w:tc>
        <w:tc>
          <w:tcPr>
            <w:tcW w:w="1223" w:type="dxa"/>
            <w:vAlign w:val="center"/>
          </w:tcPr>
          <w:p w14:paraId="1B0AC8F1" w14:textId="79B3EE5A" w:rsidR="000C5E50" w:rsidRPr="007478A2" w:rsidRDefault="000C5E50" w:rsidP="000C5E50">
            <w:pPr>
              <w:ind w:right="-2"/>
              <w:jc w:val="center"/>
              <w:rPr>
                <w:rFonts w:hAnsi="ＭＳ 明朝"/>
              </w:rPr>
            </w:pPr>
            <w:r w:rsidRPr="007478A2">
              <w:rPr>
                <w:rFonts w:hAnsi="ＭＳ 明朝" w:hint="eastAsia"/>
              </w:rPr>
              <w:t>２．８５</w:t>
            </w:r>
          </w:p>
        </w:tc>
        <w:tc>
          <w:tcPr>
            <w:tcW w:w="1223" w:type="dxa"/>
            <w:vAlign w:val="center"/>
          </w:tcPr>
          <w:p w14:paraId="07CB8EC2" w14:textId="5A62E597" w:rsidR="000C5E50" w:rsidRPr="007478A2" w:rsidRDefault="000C5E50" w:rsidP="000C5E50">
            <w:pPr>
              <w:ind w:right="-2"/>
              <w:jc w:val="center"/>
              <w:rPr>
                <w:rFonts w:hAnsi="ＭＳ 明朝"/>
              </w:rPr>
            </w:pPr>
            <w:r w:rsidRPr="007478A2">
              <w:rPr>
                <w:rFonts w:hAnsi="ＭＳ 明朝" w:hint="eastAsia"/>
              </w:rPr>
              <w:t>２．８１</w:t>
            </w:r>
          </w:p>
        </w:tc>
        <w:tc>
          <w:tcPr>
            <w:tcW w:w="1223" w:type="dxa"/>
            <w:vAlign w:val="center"/>
          </w:tcPr>
          <w:p w14:paraId="27306DB6" w14:textId="77777777" w:rsidR="000C5E50" w:rsidRPr="007478A2" w:rsidRDefault="000C5E50" w:rsidP="000C5E50">
            <w:pPr>
              <w:ind w:right="-2"/>
              <w:jc w:val="center"/>
              <w:rPr>
                <w:rFonts w:hAnsi="ＭＳ 明朝"/>
              </w:rPr>
            </w:pPr>
            <w:r w:rsidRPr="007478A2">
              <w:rPr>
                <w:rFonts w:hAnsi="ＭＳ 明朝" w:hint="eastAsia"/>
              </w:rPr>
              <w:t>７．０</w:t>
            </w:r>
          </w:p>
        </w:tc>
        <w:tc>
          <w:tcPr>
            <w:tcW w:w="1223" w:type="dxa"/>
            <w:vAlign w:val="center"/>
          </w:tcPr>
          <w:p w14:paraId="07EDB2AA" w14:textId="5179FE40" w:rsidR="000C5E50" w:rsidRPr="007478A2" w:rsidRDefault="000C5E50" w:rsidP="000C5E50">
            <w:pPr>
              <w:ind w:right="-2"/>
              <w:jc w:val="center"/>
              <w:rPr>
                <w:rFonts w:hAnsi="ＭＳ 明朝"/>
              </w:rPr>
            </w:pPr>
            <w:r w:rsidRPr="007478A2">
              <w:rPr>
                <w:rFonts w:hAnsi="ＭＳ 明朝" w:hint="eastAsia"/>
              </w:rPr>
              <w:t>２．７</w:t>
            </w:r>
          </w:p>
        </w:tc>
        <w:tc>
          <w:tcPr>
            <w:tcW w:w="1223" w:type="dxa"/>
            <w:vAlign w:val="center"/>
          </w:tcPr>
          <w:p w14:paraId="44EBEB8A" w14:textId="55E95562" w:rsidR="000C5E50" w:rsidRPr="007478A2" w:rsidRDefault="000C5E50" w:rsidP="000C5E50">
            <w:pPr>
              <w:ind w:right="-2"/>
              <w:jc w:val="center"/>
              <w:rPr>
                <w:rFonts w:hAnsi="ＭＳ 明朝"/>
              </w:rPr>
            </w:pPr>
            <w:r w:rsidRPr="007478A2">
              <w:rPr>
                <w:rFonts w:hAnsi="ＭＳ 明朝" w:hint="eastAsia"/>
              </w:rPr>
              <w:t>２．６</w:t>
            </w:r>
          </w:p>
        </w:tc>
      </w:tr>
      <w:tr w:rsidR="007478A2" w:rsidRPr="007478A2" w14:paraId="5E9FD216" w14:textId="0E5A4406" w:rsidTr="003A7A43">
        <w:trPr>
          <w:trHeight w:val="482"/>
        </w:trPr>
        <w:tc>
          <w:tcPr>
            <w:tcW w:w="1561" w:type="dxa"/>
            <w:vAlign w:val="center"/>
          </w:tcPr>
          <w:p w14:paraId="0F35EF5B" w14:textId="641DA5FF" w:rsidR="003A7A43" w:rsidRPr="007478A2" w:rsidRDefault="003A7A43" w:rsidP="00441FB0">
            <w:pPr>
              <w:ind w:right="-2"/>
              <w:jc w:val="center"/>
              <w:rPr>
                <w:rFonts w:hAnsi="ＭＳ 明朝"/>
              </w:rPr>
            </w:pPr>
            <w:r w:rsidRPr="007478A2">
              <w:rPr>
                <w:rFonts w:hAnsi="ＭＳ 明朝" w:hint="eastAsia"/>
              </w:rPr>
              <w:t>100～1</w:t>
            </w:r>
            <w:r w:rsidR="00E043DF" w:rsidRPr="007478A2">
              <w:rPr>
                <w:rFonts w:hAnsi="ＭＳ 明朝" w:hint="eastAsia"/>
              </w:rPr>
              <w:t>20</w:t>
            </w:r>
          </w:p>
        </w:tc>
        <w:tc>
          <w:tcPr>
            <w:tcW w:w="1223" w:type="dxa"/>
            <w:vAlign w:val="center"/>
          </w:tcPr>
          <w:p w14:paraId="232C36B9" w14:textId="77777777" w:rsidR="003A7A43" w:rsidRPr="007478A2" w:rsidRDefault="003A7A43" w:rsidP="00441FB0">
            <w:pPr>
              <w:ind w:right="-2"/>
              <w:jc w:val="center"/>
              <w:rPr>
                <w:rFonts w:hAnsi="ＭＳ 明朝"/>
              </w:rPr>
            </w:pPr>
            <w:r w:rsidRPr="007478A2">
              <w:rPr>
                <w:rFonts w:hAnsi="ＭＳ 明朝" w:hint="eastAsia"/>
              </w:rPr>
              <w:t>９．０</w:t>
            </w:r>
          </w:p>
        </w:tc>
        <w:tc>
          <w:tcPr>
            <w:tcW w:w="1223" w:type="dxa"/>
            <w:vAlign w:val="center"/>
          </w:tcPr>
          <w:p w14:paraId="723C27AD" w14:textId="798B41C7" w:rsidR="003A7A43" w:rsidRPr="007478A2" w:rsidRDefault="003A7A43" w:rsidP="00441FB0">
            <w:pPr>
              <w:ind w:right="-2"/>
              <w:jc w:val="center"/>
              <w:rPr>
                <w:rFonts w:hAnsi="ＭＳ 明朝"/>
              </w:rPr>
            </w:pPr>
            <w:r w:rsidRPr="007478A2">
              <w:rPr>
                <w:rFonts w:hAnsi="ＭＳ 明朝" w:hint="eastAsia"/>
              </w:rPr>
              <w:t>３．</w:t>
            </w:r>
            <w:r w:rsidR="00CF2662" w:rsidRPr="007478A2">
              <w:rPr>
                <w:rFonts w:hAnsi="ＭＳ 明朝" w:hint="eastAsia"/>
              </w:rPr>
              <w:t>０</w:t>
            </w:r>
          </w:p>
        </w:tc>
        <w:tc>
          <w:tcPr>
            <w:tcW w:w="1223" w:type="dxa"/>
            <w:vAlign w:val="center"/>
          </w:tcPr>
          <w:p w14:paraId="08CB1B33" w14:textId="5A0E3A93" w:rsidR="003A7A43" w:rsidRPr="007478A2" w:rsidRDefault="00CF2662" w:rsidP="00441FB0">
            <w:pPr>
              <w:ind w:right="-2"/>
              <w:jc w:val="center"/>
              <w:rPr>
                <w:rFonts w:hAnsi="ＭＳ 明朝"/>
              </w:rPr>
            </w:pPr>
            <w:r w:rsidRPr="007478A2">
              <w:rPr>
                <w:rFonts w:hAnsi="ＭＳ 明朝" w:hint="eastAsia"/>
              </w:rPr>
              <w:t>３</w:t>
            </w:r>
            <w:r w:rsidR="003A7A43" w:rsidRPr="007478A2">
              <w:rPr>
                <w:rFonts w:hAnsi="ＭＳ 明朝" w:hint="eastAsia"/>
              </w:rPr>
              <w:t>．</w:t>
            </w:r>
            <w:r w:rsidRPr="007478A2">
              <w:rPr>
                <w:rFonts w:hAnsi="ＭＳ 明朝" w:hint="eastAsia"/>
              </w:rPr>
              <w:t>０</w:t>
            </w:r>
          </w:p>
        </w:tc>
        <w:tc>
          <w:tcPr>
            <w:tcW w:w="1223" w:type="dxa"/>
            <w:vAlign w:val="center"/>
          </w:tcPr>
          <w:p w14:paraId="72DF3709" w14:textId="77777777" w:rsidR="003A7A43" w:rsidRPr="007478A2" w:rsidRDefault="003A7A43" w:rsidP="00441FB0">
            <w:pPr>
              <w:ind w:right="-2"/>
              <w:jc w:val="center"/>
              <w:rPr>
                <w:rFonts w:hAnsi="ＭＳ 明朝"/>
              </w:rPr>
            </w:pPr>
            <w:r w:rsidRPr="007478A2">
              <w:rPr>
                <w:rFonts w:hAnsi="ＭＳ 明朝" w:hint="eastAsia"/>
              </w:rPr>
              <w:t>８．０</w:t>
            </w:r>
          </w:p>
        </w:tc>
        <w:tc>
          <w:tcPr>
            <w:tcW w:w="1223" w:type="dxa"/>
            <w:vAlign w:val="center"/>
          </w:tcPr>
          <w:p w14:paraId="784F475B" w14:textId="0D1D5597" w:rsidR="003A7A43" w:rsidRPr="007478A2" w:rsidRDefault="00CF2662" w:rsidP="00441FB0">
            <w:pPr>
              <w:ind w:right="-2"/>
              <w:jc w:val="center"/>
              <w:rPr>
                <w:rFonts w:hAnsi="ＭＳ 明朝"/>
              </w:rPr>
            </w:pPr>
            <w:r w:rsidRPr="007478A2">
              <w:rPr>
                <w:rFonts w:hAnsi="ＭＳ 明朝" w:hint="eastAsia"/>
              </w:rPr>
              <w:t>２．８５</w:t>
            </w:r>
          </w:p>
        </w:tc>
        <w:tc>
          <w:tcPr>
            <w:tcW w:w="1223" w:type="dxa"/>
            <w:vAlign w:val="center"/>
          </w:tcPr>
          <w:p w14:paraId="14716E44" w14:textId="50F71D5B" w:rsidR="003A7A43" w:rsidRPr="007478A2" w:rsidRDefault="003A7A43" w:rsidP="00441FB0">
            <w:pPr>
              <w:ind w:right="-2"/>
              <w:jc w:val="center"/>
              <w:rPr>
                <w:rFonts w:hAnsi="ＭＳ 明朝"/>
              </w:rPr>
            </w:pPr>
            <w:r w:rsidRPr="007478A2">
              <w:rPr>
                <w:rFonts w:hAnsi="ＭＳ 明朝" w:hint="eastAsia"/>
              </w:rPr>
              <w:t>２．</w:t>
            </w:r>
            <w:r w:rsidR="00CF2662" w:rsidRPr="007478A2">
              <w:rPr>
                <w:rFonts w:hAnsi="ＭＳ 明朝" w:hint="eastAsia"/>
              </w:rPr>
              <w:t>８１</w:t>
            </w:r>
          </w:p>
        </w:tc>
      </w:tr>
    </w:tbl>
    <w:p w14:paraId="344B765A" w14:textId="77777777" w:rsidR="00805339" w:rsidRPr="007478A2" w:rsidRDefault="00805339" w:rsidP="00805339">
      <w:pPr>
        <w:ind w:right="-2"/>
        <w:rPr>
          <w:rFonts w:hAnsi="ＭＳ 明朝"/>
        </w:rPr>
      </w:pPr>
      <w:r w:rsidRPr="007478A2">
        <w:rPr>
          <w:rFonts w:hAnsi="ＭＳ 明朝" w:hint="eastAsia"/>
        </w:rPr>
        <w:t>＜留意事項＞</w:t>
      </w:r>
    </w:p>
    <w:p w14:paraId="4E0824CD" w14:textId="77777777" w:rsidR="00805339" w:rsidRPr="007478A2" w:rsidRDefault="00805339" w:rsidP="00805339">
      <w:pPr>
        <w:numPr>
          <w:ilvl w:val="0"/>
          <w:numId w:val="1"/>
        </w:numPr>
        <w:ind w:right="-2"/>
        <w:rPr>
          <w:rFonts w:hAnsi="ＭＳ 明朝"/>
        </w:rPr>
      </w:pPr>
      <w:r w:rsidRPr="007478A2">
        <w:rPr>
          <w:rFonts w:hAnsi="ＭＳ 明朝" w:hint="eastAsia"/>
        </w:rPr>
        <w:t>面積及び長さは全て有効幅（内寸）とする。</w:t>
      </w:r>
    </w:p>
    <w:p w14:paraId="2978989A" w14:textId="66B51CE9" w:rsidR="00805339" w:rsidRPr="007478A2" w:rsidRDefault="00805339" w:rsidP="00FF1EF3">
      <w:pPr>
        <w:numPr>
          <w:ilvl w:val="0"/>
          <w:numId w:val="1"/>
        </w:numPr>
        <w:ind w:right="-2"/>
        <w:rPr>
          <w:rFonts w:hAnsi="ＭＳ 明朝"/>
        </w:rPr>
      </w:pPr>
      <w:r w:rsidRPr="007478A2">
        <w:rPr>
          <w:rFonts w:hAnsi="ＭＳ 明朝" w:hint="eastAsia"/>
        </w:rPr>
        <w:t>１～２９戸までの物件は高さ１ｍ以上、</w:t>
      </w:r>
      <w:r w:rsidR="00A87B2A" w:rsidRPr="007478A2">
        <w:rPr>
          <w:rFonts w:hAnsi="ＭＳ 明朝" w:hint="eastAsia"/>
        </w:rPr>
        <w:t>３</w:t>
      </w:r>
      <w:r w:rsidRPr="007478A2">
        <w:rPr>
          <w:rFonts w:hAnsi="ＭＳ 明朝" w:hint="eastAsia"/>
        </w:rPr>
        <w:t>０戸以上の物件の場合は高さ１．５ｍ以上を確保すること。</w:t>
      </w:r>
    </w:p>
    <w:p w14:paraId="12831467" w14:textId="66EAD490" w:rsidR="00805339" w:rsidRPr="007478A2" w:rsidRDefault="00805339" w:rsidP="00FF1EF3">
      <w:pPr>
        <w:numPr>
          <w:ilvl w:val="0"/>
          <w:numId w:val="1"/>
        </w:numPr>
        <w:ind w:right="-2"/>
        <w:rPr>
          <w:rFonts w:hAnsi="ＭＳ 明朝"/>
        </w:rPr>
      </w:pPr>
      <w:r w:rsidRPr="007478A2">
        <w:rPr>
          <w:rFonts w:hAnsi="ＭＳ 明朝" w:hint="eastAsia"/>
        </w:rPr>
        <w:t>床面積（㎡）</w:t>
      </w:r>
      <w:r w:rsidR="00CF2662" w:rsidRPr="007478A2">
        <w:rPr>
          <w:rFonts w:hAnsi="ＭＳ 明朝" w:hint="eastAsia"/>
        </w:rPr>
        <w:t>が</w:t>
      </w:r>
      <w:r w:rsidRPr="007478A2">
        <w:rPr>
          <w:rFonts w:hAnsi="ＭＳ 明朝" w:hint="eastAsia"/>
        </w:rPr>
        <w:t>確保できれば可とするが、間口と奥行の長さを変更する場合は、市長と協議すること。</w:t>
      </w:r>
    </w:p>
    <w:p w14:paraId="49B27FB2" w14:textId="2D0C90C4" w:rsidR="00805339" w:rsidRPr="007478A2" w:rsidRDefault="00805339" w:rsidP="007D7BB0">
      <w:pPr>
        <w:numPr>
          <w:ilvl w:val="0"/>
          <w:numId w:val="1"/>
        </w:numPr>
        <w:ind w:right="-2"/>
        <w:rPr>
          <w:rFonts w:hAnsi="ＭＳ 明朝"/>
        </w:rPr>
      </w:pPr>
      <w:r w:rsidRPr="007478A2">
        <w:rPr>
          <w:rFonts w:hAnsi="ＭＳ 明朝" w:hint="eastAsia"/>
        </w:rPr>
        <w:t>１２</w:t>
      </w:r>
      <w:r w:rsidR="00E043DF" w:rsidRPr="007478A2">
        <w:rPr>
          <w:rFonts w:hAnsi="ＭＳ 明朝" w:hint="eastAsia"/>
        </w:rPr>
        <w:t>１</w:t>
      </w:r>
      <w:r w:rsidRPr="007478A2">
        <w:rPr>
          <w:rFonts w:hAnsi="ＭＳ 明朝" w:hint="eastAsia"/>
        </w:rPr>
        <w:t>戸以上のマンション・アパート等は、以下の計算方法から必要床面積を算出し、間口と奥行の長さの比率は上記表に習い正方形になるよう設定し、ステーションの規格等について市長へ協議を行うこと。</w:t>
      </w:r>
    </w:p>
    <w:p w14:paraId="5FD9A60E" w14:textId="77777777" w:rsidR="00805339" w:rsidRPr="007478A2" w:rsidRDefault="00805339" w:rsidP="00805339">
      <w:pPr>
        <w:ind w:leftChars="100" w:left="480" w:right="-2" w:hangingChars="100" w:hanging="240"/>
        <w:rPr>
          <w:rFonts w:hAnsi="ＭＳ 明朝"/>
        </w:rPr>
      </w:pPr>
      <w:r w:rsidRPr="007478A2">
        <w:rPr>
          <w:rFonts w:hAnsi="ＭＳ 明朝" w:hint="eastAsia"/>
        </w:rPr>
        <w:t xml:space="preserve">　【可燃・プラ】</w:t>
      </w:r>
    </w:p>
    <w:p w14:paraId="3BC4517C" w14:textId="77777777" w:rsidR="00805339" w:rsidRPr="007478A2" w:rsidRDefault="00805339" w:rsidP="00805339">
      <w:pPr>
        <w:ind w:leftChars="100" w:left="480" w:right="-2" w:hangingChars="100" w:hanging="240"/>
        <w:rPr>
          <w:rFonts w:hAnsi="ＭＳ 明朝"/>
        </w:rPr>
      </w:pPr>
      <w:r w:rsidRPr="007478A2">
        <w:rPr>
          <w:rFonts w:hAnsi="ＭＳ 明朝" w:hint="eastAsia"/>
        </w:rPr>
        <w:t xml:space="preserve">　　0.09㎡（１戸当たり）×建築戸数　（小数点以下第一位四捨五入）</w:t>
      </w:r>
    </w:p>
    <w:p w14:paraId="7576D92F" w14:textId="77777777" w:rsidR="00805339" w:rsidRPr="007478A2" w:rsidRDefault="00805339" w:rsidP="00805339">
      <w:pPr>
        <w:ind w:leftChars="100" w:left="480" w:right="-2" w:hangingChars="100" w:hanging="240"/>
        <w:rPr>
          <w:rFonts w:hAnsi="ＭＳ 明朝"/>
        </w:rPr>
      </w:pPr>
      <w:r w:rsidRPr="007478A2">
        <w:rPr>
          <w:rFonts w:hAnsi="ＭＳ 明朝" w:hint="eastAsia"/>
        </w:rPr>
        <w:t xml:space="preserve">　【不燃】</w:t>
      </w:r>
    </w:p>
    <w:p w14:paraId="6B76E9CA" w14:textId="77777777" w:rsidR="00805339" w:rsidRPr="007478A2" w:rsidRDefault="00805339" w:rsidP="00805339">
      <w:pPr>
        <w:ind w:leftChars="100" w:left="480" w:right="-2" w:hangingChars="100" w:hanging="240"/>
        <w:rPr>
          <w:rFonts w:hAnsi="ＭＳ 明朝"/>
        </w:rPr>
      </w:pPr>
      <w:r w:rsidRPr="007478A2">
        <w:rPr>
          <w:rFonts w:hAnsi="ＭＳ 明朝" w:hint="eastAsia"/>
        </w:rPr>
        <w:t xml:space="preserve">　　0.08㎡（１戸当たり）×建築戸数　（小数点以下第一位四捨五入）</w:t>
      </w:r>
    </w:p>
    <w:p w14:paraId="4BF3E531" w14:textId="77777777" w:rsidR="00805339" w:rsidRPr="007478A2" w:rsidRDefault="00805339" w:rsidP="00805339"/>
    <w:sectPr w:rsidR="00805339" w:rsidRPr="007478A2" w:rsidSect="00F83329">
      <w:pgSz w:w="11906" w:h="16838" w:code="9"/>
      <w:pgMar w:top="1418" w:right="1418" w:bottom="1418" w:left="1418" w:header="1304" w:footer="737" w:gutter="0"/>
      <w:cols w:space="425"/>
      <w:docGrid w:type="linesAndChars"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6ABF" w14:textId="77777777" w:rsidR="004D20FC" w:rsidRDefault="004D20FC">
      <w:r>
        <w:separator/>
      </w:r>
    </w:p>
  </w:endnote>
  <w:endnote w:type="continuationSeparator" w:id="0">
    <w:p w14:paraId="2AD55BD5" w14:textId="77777777" w:rsidR="004D20FC" w:rsidRDefault="004D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CDFF" w14:textId="77777777" w:rsidR="004D20FC" w:rsidRDefault="004D20FC">
      <w:r>
        <w:separator/>
      </w:r>
    </w:p>
  </w:footnote>
  <w:footnote w:type="continuationSeparator" w:id="0">
    <w:p w14:paraId="5BB9D38E" w14:textId="77777777" w:rsidR="004D20FC" w:rsidRDefault="004D2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9529A"/>
    <w:multiLevelType w:val="hybridMultilevel"/>
    <w:tmpl w:val="A04604DE"/>
    <w:lvl w:ilvl="0" w:tplc="D4C89CE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7146679F"/>
    <w:multiLevelType w:val="hybridMultilevel"/>
    <w:tmpl w:val="C9985C5C"/>
    <w:lvl w:ilvl="0" w:tplc="046047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0842477">
    <w:abstractNumId w:val="1"/>
  </w:num>
  <w:num w:numId="2" w16cid:durableId="149422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FA"/>
    <w:rsid w:val="00044028"/>
    <w:rsid w:val="000B51F5"/>
    <w:rsid w:val="000C5E50"/>
    <w:rsid w:val="00141AFA"/>
    <w:rsid w:val="00145DA5"/>
    <w:rsid w:val="001F473F"/>
    <w:rsid w:val="00212AAF"/>
    <w:rsid w:val="002C7906"/>
    <w:rsid w:val="002E3C3B"/>
    <w:rsid w:val="003029B8"/>
    <w:rsid w:val="00315F8D"/>
    <w:rsid w:val="00321647"/>
    <w:rsid w:val="00343B4B"/>
    <w:rsid w:val="00347D18"/>
    <w:rsid w:val="003843BE"/>
    <w:rsid w:val="00397DF6"/>
    <w:rsid w:val="003A0777"/>
    <w:rsid w:val="003A7A43"/>
    <w:rsid w:val="003B6732"/>
    <w:rsid w:val="003C52A4"/>
    <w:rsid w:val="003D3115"/>
    <w:rsid w:val="003D63B3"/>
    <w:rsid w:val="00414F95"/>
    <w:rsid w:val="00453B80"/>
    <w:rsid w:val="004923EB"/>
    <w:rsid w:val="004A2D14"/>
    <w:rsid w:val="004B0DE7"/>
    <w:rsid w:val="004D20FC"/>
    <w:rsid w:val="004E6FA5"/>
    <w:rsid w:val="004F56EB"/>
    <w:rsid w:val="0052276A"/>
    <w:rsid w:val="00526885"/>
    <w:rsid w:val="00572F7F"/>
    <w:rsid w:val="006029FD"/>
    <w:rsid w:val="00633280"/>
    <w:rsid w:val="006348FF"/>
    <w:rsid w:val="00646009"/>
    <w:rsid w:val="0066252E"/>
    <w:rsid w:val="00693D2B"/>
    <w:rsid w:val="006A5581"/>
    <w:rsid w:val="006A5B21"/>
    <w:rsid w:val="006D54A9"/>
    <w:rsid w:val="006E2EBD"/>
    <w:rsid w:val="007045EB"/>
    <w:rsid w:val="00737F96"/>
    <w:rsid w:val="007478A2"/>
    <w:rsid w:val="00786F62"/>
    <w:rsid w:val="007D7BB0"/>
    <w:rsid w:val="00805339"/>
    <w:rsid w:val="00885248"/>
    <w:rsid w:val="008A6F4B"/>
    <w:rsid w:val="008B26E3"/>
    <w:rsid w:val="008C04B3"/>
    <w:rsid w:val="008C2336"/>
    <w:rsid w:val="009330EC"/>
    <w:rsid w:val="00935C65"/>
    <w:rsid w:val="00940DB8"/>
    <w:rsid w:val="009443F1"/>
    <w:rsid w:val="0099708F"/>
    <w:rsid w:val="009E3D42"/>
    <w:rsid w:val="00A25670"/>
    <w:rsid w:val="00A87B2A"/>
    <w:rsid w:val="00AA2968"/>
    <w:rsid w:val="00AC0CAC"/>
    <w:rsid w:val="00AD583F"/>
    <w:rsid w:val="00AE2BEA"/>
    <w:rsid w:val="00B03078"/>
    <w:rsid w:val="00B1725D"/>
    <w:rsid w:val="00B44A9C"/>
    <w:rsid w:val="00B6461F"/>
    <w:rsid w:val="00B73829"/>
    <w:rsid w:val="00B818E8"/>
    <w:rsid w:val="00C02D25"/>
    <w:rsid w:val="00C30A9B"/>
    <w:rsid w:val="00C922FE"/>
    <w:rsid w:val="00CB11FE"/>
    <w:rsid w:val="00CC314C"/>
    <w:rsid w:val="00CF2662"/>
    <w:rsid w:val="00D62633"/>
    <w:rsid w:val="00E043DF"/>
    <w:rsid w:val="00E2036C"/>
    <w:rsid w:val="00E71411"/>
    <w:rsid w:val="00E97E90"/>
    <w:rsid w:val="00EE5DBD"/>
    <w:rsid w:val="00EF706D"/>
    <w:rsid w:val="00F102BC"/>
    <w:rsid w:val="00F83329"/>
    <w:rsid w:val="00FF1EF3"/>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AD9F2E4"/>
  <w15:docId w15:val="{38A8D09E-062D-4E40-931E-A53A594B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paragraph" w:styleId="ad">
    <w:name w:val="List Paragraph"/>
    <w:basedOn w:val="a"/>
    <w:uiPriority w:val="34"/>
    <w:qFormat/>
    <w:rsid w:val="003A7A43"/>
    <w:pPr>
      <w:ind w:leftChars="400" w:left="840"/>
    </w:pPr>
  </w:style>
  <w:style w:type="character" w:styleId="ae">
    <w:name w:val="annotation reference"/>
    <w:basedOn w:val="a0"/>
    <w:uiPriority w:val="99"/>
    <w:semiHidden/>
    <w:unhideWhenUsed/>
    <w:rsid w:val="0066252E"/>
    <w:rPr>
      <w:sz w:val="18"/>
      <w:szCs w:val="18"/>
    </w:rPr>
  </w:style>
  <w:style w:type="paragraph" w:styleId="af">
    <w:name w:val="annotation text"/>
    <w:basedOn w:val="a"/>
    <w:link w:val="af0"/>
    <w:uiPriority w:val="99"/>
    <w:unhideWhenUsed/>
    <w:rsid w:val="0066252E"/>
    <w:pPr>
      <w:jc w:val="left"/>
    </w:pPr>
  </w:style>
  <w:style w:type="character" w:customStyle="1" w:styleId="af0">
    <w:name w:val="コメント文字列 (文字)"/>
    <w:basedOn w:val="a0"/>
    <w:link w:val="af"/>
    <w:uiPriority w:val="99"/>
    <w:rsid w:val="0066252E"/>
    <w:rPr>
      <w:rFonts w:ascii="ＭＳ 明朝"/>
      <w:kern w:val="2"/>
      <w:sz w:val="22"/>
      <w:szCs w:val="22"/>
    </w:rPr>
  </w:style>
  <w:style w:type="paragraph" w:styleId="af1">
    <w:name w:val="annotation subject"/>
    <w:basedOn w:val="af"/>
    <w:next w:val="af"/>
    <w:link w:val="af2"/>
    <w:uiPriority w:val="99"/>
    <w:semiHidden/>
    <w:unhideWhenUsed/>
    <w:rsid w:val="0066252E"/>
    <w:rPr>
      <w:b/>
      <w:bCs/>
    </w:rPr>
  </w:style>
  <w:style w:type="character" w:customStyle="1" w:styleId="af2">
    <w:name w:val="コメント内容 (文字)"/>
    <w:basedOn w:val="af0"/>
    <w:link w:val="af1"/>
    <w:uiPriority w:val="99"/>
    <w:semiHidden/>
    <w:rsid w:val="0066252E"/>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DB567-8F6A-4EDC-929A-C092EDC7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3802</Words>
  <Characters>309</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細川　三奈</dc:creator>
  <cp:lastModifiedBy>細川　三奈</cp:lastModifiedBy>
  <cp:revision>6</cp:revision>
  <cp:lastPrinted>2026-03-17T08:33:00Z</cp:lastPrinted>
  <dcterms:created xsi:type="dcterms:W3CDTF">2026-03-18T07:53:00Z</dcterms:created>
  <dcterms:modified xsi:type="dcterms:W3CDTF">2026-03-27T01:41:00Z</dcterms:modified>
</cp:coreProperties>
</file>