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18E8" w14:textId="77777777" w:rsidR="00E62D03" w:rsidRPr="005C425A" w:rsidRDefault="005E7B1B" w:rsidP="00E62D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移動入浴事業の実施に関する手引き</w:t>
      </w:r>
    </w:p>
    <w:p w14:paraId="728D3D9E" w14:textId="77777777" w:rsidR="00E62D03" w:rsidRDefault="00E62D03" w:rsidP="0002202A">
      <w:pPr>
        <w:rPr>
          <w:rFonts w:asciiTheme="majorEastAsia" w:eastAsiaTheme="majorEastAsia" w:hAnsiTheme="majorEastAsia"/>
        </w:rPr>
      </w:pPr>
    </w:p>
    <w:p w14:paraId="2F81BF39" w14:textId="77777777" w:rsidR="00E62C19" w:rsidRPr="005C425A" w:rsidRDefault="00DA0647" w:rsidP="0002202A">
      <w:pPr>
        <w:rPr>
          <w:rFonts w:asciiTheme="majorEastAsia" w:eastAsiaTheme="majorEastAsia" w:hAnsiTheme="majorEastAsia"/>
        </w:rPr>
      </w:pPr>
      <w:r w:rsidRPr="005C425A">
        <w:rPr>
          <w:rFonts w:asciiTheme="majorEastAsia" w:eastAsiaTheme="majorEastAsia" w:hAnsiTheme="majorEastAsia" w:hint="eastAsia"/>
        </w:rPr>
        <w:t xml:space="preserve">１　</w:t>
      </w:r>
      <w:r w:rsidR="00BD46F3" w:rsidRPr="005C425A">
        <w:rPr>
          <w:rFonts w:asciiTheme="majorEastAsia" w:eastAsiaTheme="majorEastAsia" w:hAnsiTheme="majorEastAsia" w:hint="eastAsia"/>
        </w:rPr>
        <w:t xml:space="preserve">サービスの内容 </w:t>
      </w:r>
    </w:p>
    <w:p w14:paraId="1F91CC0B" w14:textId="77777777" w:rsidR="00E62C19" w:rsidRDefault="00E62C19" w:rsidP="00BB3A26">
      <w:pPr>
        <w:ind w:leftChars="100" w:left="210" w:firstLineChars="100" w:firstLine="210"/>
      </w:pPr>
      <w:r w:rsidRPr="00034345">
        <w:rPr>
          <w:rFonts w:hint="eastAsia"/>
        </w:rPr>
        <w:t>身体障害者の身体の清潔の保持、心身機能の維持を図ることを目的と</w:t>
      </w:r>
      <w:r>
        <w:rPr>
          <w:rFonts w:hint="eastAsia"/>
        </w:rPr>
        <w:t>して、</w:t>
      </w:r>
      <w:r w:rsidR="009B27F3">
        <w:rPr>
          <w:rFonts w:hint="eastAsia"/>
        </w:rPr>
        <w:t>家庭において自力また</w:t>
      </w:r>
      <w:r w:rsidRPr="00034345">
        <w:rPr>
          <w:rFonts w:hint="eastAsia"/>
        </w:rPr>
        <w:t>は家族の介助だけ</w:t>
      </w:r>
      <w:r w:rsidR="00C81F6E">
        <w:rPr>
          <w:rFonts w:hint="eastAsia"/>
        </w:rPr>
        <w:t>では入浴することができない身体障害者に対し、移動入浴車で</w:t>
      </w:r>
      <w:r w:rsidR="00DA0647">
        <w:rPr>
          <w:rFonts w:hint="eastAsia"/>
        </w:rPr>
        <w:t>浴槽を提供して入浴及び洗髪を行います</w:t>
      </w:r>
      <w:r>
        <w:rPr>
          <w:rFonts w:hint="eastAsia"/>
        </w:rPr>
        <w:t>。</w:t>
      </w:r>
    </w:p>
    <w:p w14:paraId="374D8FC6" w14:textId="77777777" w:rsidR="00FB0737" w:rsidRPr="004B3BDD" w:rsidRDefault="00B2170E" w:rsidP="000751A7">
      <w:pPr>
        <w:ind w:leftChars="100" w:left="210" w:firstLineChars="100" w:firstLine="210"/>
      </w:pPr>
      <w:r w:rsidRPr="004B3BDD">
        <w:rPr>
          <w:rFonts w:hint="eastAsia"/>
        </w:rPr>
        <w:t>サービスは</w:t>
      </w:r>
      <w:r w:rsidR="0046186B">
        <w:rPr>
          <w:rFonts w:hint="eastAsia"/>
        </w:rPr>
        <w:t>刈谷市が指定した移動入浴</w:t>
      </w:r>
      <w:r w:rsidR="001606BF" w:rsidRPr="004B3BDD">
        <w:rPr>
          <w:rFonts w:hint="eastAsia"/>
        </w:rPr>
        <w:t>提供事業所</w:t>
      </w:r>
      <w:r w:rsidRPr="004B3BDD">
        <w:rPr>
          <w:rFonts w:hint="eastAsia"/>
        </w:rPr>
        <w:t>が実施します。</w:t>
      </w:r>
    </w:p>
    <w:p w14:paraId="3591673D" w14:textId="77777777" w:rsidR="00FB0737" w:rsidRPr="00C81F6E" w:rsidRDefault="00FB0737" w:rsidP="00FB0737">
      <w:pPr>
        <w:ind w:left="420" w:hangingChars="200" w:hanging="420"/>
      </w:pPr>
    </w:p>
    <w:p w14:paraId="26324D81" w14:textId="77777777" w:rsidR="00BD46F3" w:rsidRPr="005C425A" w:rsidRDefault="00DC18A1" w:rsidP="00BD46F3">
      <w:pPr>
        <w:rPr>
          <w:rFonts w:asciiTheme="majorEastAsia" w:eastAsiaTheme="majorEastAsia" w:hAnsiTheme="majorEastAsia"/>
        </w:rPr>
      </w:pPr>
      <w:r w:rsidRPr="005C425A">
        <w:rPr>
          <w:rFonts w:asciiTheme="majorEastAsia" w:eastAsiaTheme="majorEastAsia" w:hAnsiTheme="majorEastAsia" w:hint="eastAsia"/>
        </w:rPr>
        <w:t xml:space="preserve">２　</w:t>
      </w:r>
      <w:r w:rsidR="00BD46F3" w:rsidRPr="005C425A">
        <w:rPr>
          <w:rFonts w:asciiTheme="majorEastAsia" w:eastAsiaTheme="majorEastAsia" w:hAnsiTheme="majorEastAsia" w:hint="eastAsia"/>
        </w:rPr>
        <w:t xml:space="preserve">対象者 </w:t>
      </w:r>
    </w:p>
    <w:p w14:paraId="72D40622" w14:textId="77777777" w:rsidR="00BD46F3" w:rsidRPr="004B3BDD" w:rsidRDefault="00C81F6E" w:rsidP="00293173">
      <w:pPr>
        <w:ind w:firstLineChars="200" w:firstLine="420"/>
      </w:pPr>
      <w:r>
        <w:rPr>
          <w:rFonts w:hint="eastAsia"/>
        </w:rPr>
        <w:t>下記のいずれかに</w:t>
      </w:r>
      <w:r w:rsidR="0067548D">
        <w:rPr>
          <w:rFonts w:hint="eastAsia"/>
        </w:rPr>
        <w:t>該当する人</w:t>
      </w:r>
    </w:p>
    <w:p w14:paraId="4AFC3000" w14:textId="77777777" w:rsidR="00FB0737" w:rsidRPr="00034345" w:rsidRDefault="00FB0737" w:rsidP="0040723B">
      <w:pPr>
        <w:ind w:leftChars="100" w:left="540" w:hangingChars="157" w:hanging="330"/>
      </w:pPr>
      <w:r w:rsidRPr="00034345">
        <w:rPr>
          <w:rFonts w:hint="eastAsia"/>
        </w:rPr>
        <w:t>（１）身体障害者手帳所持者であって、身体障害者</w:t>
      </w:r>
      <w:r w:rsidR="005079BF">
        <w:rPr>
          <w:rFonts w:hint="eastAsia"/>
        </w:rPr>
        <w:t>手帳１級</w:t>
      </w:r>
      <w:r w:rsidR="009F3DD1">
        <w:rPr>
          <w:rFonts w:hint="eastAsia"/>
        </w:rPr>
        <w:t>及び２級に該当する者</w:t>
      </w:r>
    </w:p>
    <w:p w14:paraId="47CA4E56" w14:textId="77777777" w:rsidR="00F44133" w:rsidRDefault="00FB0737" w:rsidP="0040723B">
      <w:pPr>
        <w:ind w:firstLineChars="100" w:firstLine="210"/>
      </w:pPr>
      <w:r w:rsidRPr="00034345">
        <w:rPr>
          <w:rFonts w:hint="eastAsia"/>
        </w:rPr>
        <w:t>（２）その他市長が必要と認める者</w:t>
      </w:r>
    </w:p>
    <w:p w14:paraId="372C0705" w14:textId="77777777" w:rsidR="003C1695" w:rsidRDefault="003C1695" w:rsidP="003C1695"/>
    <w:p w14:paraId="2F161320" w14:textId="77777777" w:rsidR="0004727F" w:rsidRPr="005C425A" w:rsidRDefault="00DC18A1" w:rsidP="0004727F">
      <w:pPr>
        <w:ind w:left="1050" w:hangingChars="500" w:hanging="1050"/>
        <w:rPr>
          <w:rFonts w:asciiTheme="majorEastAsia" w:eastAsiaTheme="majorEastAsia" w:hAnsiTheme="majorEastAsia" w:cs="Times New Roman"/>
        </w:rPr>
      </w:pPr>
      <w:r w:rsidRPr="005C425A">
        <w:rPr>
          <w:rFonts w:asciiTheme="majorEastAsia" w:eastAsiaTheme="majorEastAsia" w:hAnsiTheme="majorEastAsia" w:cs="Times New Roman" w:hint="eastAsia"/>
        </w:rPr>
        <w:t xml:space="preserve">３　</w:t>
      </w:r>
      <w:r w:rsidR="001B2822">
        <w:rPr>
          <w:rFonts w:asciiTheme="majorEastAsia" w:eastAsiaTheme="majorEastAsia" w:hAnsiTheme="majorEastAsia" w:cs="Times New Roman" w:hint="eastAsia"/>
        </w:rPr>
        <w:t>利用者に対する支給決定の手続き</w:t>
      </w:r>
    </w:p>
    <w:p w14:paraId="7CE870F6" w14:textId="77777777" w:rsidR="00C81F6E" w:rsidRDefault="00C81F6E" w:rsidP="00C81F6E">
      <w:pPr>
        <w:ind w:leftChars="100" w:left="210" w:firstLineChars="100" w:firstLine="210"/>
      </w:pPr>
      <w:r>
        <w:rPr>
          <w:rFonts w:hint="eastAsia"/>
        </w:rPr>
        <w:t>原則として支給の申請は、本人または主たる介護者が市役所に来庁して行っていただきます。申請にあたっては本人または主たる介護者に対して障害の程度や生活状況等を聞き取らしていただき、その内容を勘案して支給決定及び受給者証の交付をします。</w:t>
      </w:r>
    </w:p>
    <w:p w14:paraId="7C42925D" w14:textId="77777777" w:rsidR="00C81F6E" w:rsidRPr="003E0970" w:rsidRDefault="00C81F6E" w:rsidP="00C81F6E">
      <w:pPr>
        <w:ind w:left="178" w:hangingChars="85" w:hanging="178"/>
        <w:rPr>
          <w:rFonts w:asciiTheme="minorEastAsia" w:hAnsiTheme="minorEastAsia"/>
        </w:rPr>
      </w:pPr>
      <w:r>
        <w:rPr>
          <w:rFonts w:hint="eastAsia"/>
        </w:rPr>
        <w:t xml:space="preserve">　　</w:t>
      </w:r>
      <w:r>
        <w:rPr>
          <w:rFonts w:asciiTheme="minorEastAsia" w:hAnsiTheme="minorEastAsia" w:hint="eastAsia"/>
        </w:rPr>
        <w:t>支給決定を受けた利用者は本市から</w:t>
      </w:r>
      <w:r w:rsidRPr="00C45E9E">
        <w:rPr>
          <w:rFonts w:asciiTheme="minorEastAsia" w:hAnsiTheme="minorEastAsia" w:hint="eastAsia"/>
        </w:rPr>
        <w:t>指定</w:t>
      </w:r>
      <w:r>
        <w:rPr>
          <w:rFonts w:asciiTheme="minorEastAsia" w:hAnsiTheme="minorEastAsia" w:hint="eastAsia"/>
        </w:rPr>
        <w:t>を受けた事業者と契約を行い、事業者が利用者からの要請に応じて、受給者証を確認した上でサービスの提供</w:t>
      </w:r>
      <w:r w:rsidRPr="00C45E9E">
        <w:rPr>
          <w:rFonts w:asciiTheme="minorEastAsia" w:hAnsiTheme="minorEastAsia" w:hint="eastAsia"/>
        </w:rPr>
        <w:t>を行います。</w:t>
      </w:r>
    </w:p>
    <w:p w14:paraId="20F5E383" w14:textId="77777777" w:rsidR="00BA730C" w:rsidRPr="00C81F6E" w:rsidRDefault="00BA730C" w:rsidP="00BA730C">
      <w:pPr>
        <w:ind w:left="420" w:hangingChars="200" w:hanging="420"/>
      </w:pPr>
    </w:p>
    <w:p w14:paraId="1425D775" w14:textId="77777777" w:rsidR="00D75C11" w:rsidRPr="005C425A" w:rsidRDefault="00DC18A1" w:rsidP="00AB0AA4">
      <w:pPr>
        <w:rPr>
          <w:rFonts w:ascii="ＭＳ ゴシック" w:eastAsia="ＭＳ ゴシック" w:hAnsi="ＭＳ ゴシック"/>
          <w:kern w:val="0"/>
        </w:rPr>
      </w:pPr>
      <w:r w:rsidRPr="005C425A">
        <w:rPr>
          <w:rFonts w:ascii="ＭＳ ゴシック" w:eastAsia="ＭＳ ゴシック" w:hAnsi="ＭＳ ゴシック" w:hint="eastAsia"/>
        </w:rPr>
        <w:t xml:space="preserve">４　</w:t>
      </w:r>
      <w:r w:rsidR="00AB0AA4" w:rsidRPr="005C425A">
        <w:rPr>
          <w:rFonts w:ascii="ＭＳ ゴシック" w:eastAsia="ＭＳ ゴシック" w:hAnsi="ＭＳ ゴシック" w:hint="eastAsia"/>
          <w:kern w:val="0"/>
        </w:rPr>
        <w:t>実施にあたっての注意事項</w:t>
      </w:r>
    </w:p>
    <w:p w14:paraId="0AC76632" w14:textId="77777777" w:rsidR="00B2383C" w:rsidRPr="00402B42" w:rsidRDefault="00DA0647" w:rsidP="00B2383C">
      <w:pPr>
        <w:ind w:leftChars="1" w:left="540" w:hangingChars="256" w:hanging="538"/>
        <w:rPr>
          <w:rFonts w:asciiTheme="minorEastAsia" w:hAnsiTheme="minorEastAsia"/>
        </w:rPr>
      </w:pPr>
      <w:r>
        <w:rPr>
          <w:rFonts w:asciiTheme="minorEastAsia" w:hAnsiTheme="minorEastAsia" w:hint="eastAsia"/>
          <w:kern w:val="0"/>
        </w:rPr>
        <w:t xml:space="preserve">　（１）</w:t>
      </w:r>
      <w:r w:rsidR="00B2383C" w:rsidRPr="00402B42">
        <w:rPr>
          <w:rFonts w:asciiTheme="minorEastAsia" w:hAnsiTheme="minorEastAsia" w:hint="eastAsia"/>
        </w:rPr>
        <w:t>介護保険</w:t>
      </w:r>
      <w:r w:rsidR="00B2383C">
        <w:rPr>
          <w:rFonts w:asciiTheme="minorEastAsia" w:hAnsiTheme="minorEastAsia" w:hint="eastAsia"/>
        </w:rPr>
        <w:t>サービスの</w:t>
      </w:r>
      <w:r w:rsidR="00B2383C" w:rsidRPr="00402B42">
        <w:rPr>
          <w:rFonts w:asciiTheme="minorEastAsia" w:hAnsiTheme="minorEastAsia" w:hint="eastAsia"/>
        </w:rPr>
        <w:t>訪問介護によって</w:t>
      </w:r>
      <w:r w:rsidR="00B2383C">
        <w:rPr>
          <w:rFonts w:asciiTheme="minorEastAsia" w:hAnsiTheme="minorEastAsia" w:hint="eastAsia"/>
        </w:rPr>
        <w:t>移動入浴</w:t>
      </w:r>
      <w:r w:rsidR="00B2383C" w:rsidRPr="00402B42">
        <w:rPr>
          <w:rFonts w:asciiTheme="minorEastAsia" w:hAnsiTheme="minorEastAsia" w:hint="eastAsia"/>
        </w:rPr>
        <w:t>と同内容</w:t>
      </w:r>
      <w:r w:rsidR="0074072D">
        <w:rPr>
          <w:rFonts w:asciiTheme="minorEastAsia" w:hAnsiTheme="minorEastAsia" w:hint="eastAsia"/>
        </w:rPr>
        <w:t>、同時間帯の対応ができる場合には、介護保険サービスを利用してください</w:t>
      </w:r>
      <w:r w:rsidR="00B2383C" w:rsidRPr="00402B42">
        <w:rPr>
          <w:rFonts w:asciiTheme="minorEastAsia" w:hAnsiTheme="minorEastAsia" w:hint="eastAsia"/>
        </w:rPr>
        <w:t>。</w:t>
      </w:r>
      <w:r w:rsidR="00B2383C">
        <w:rPr>
          <w:rFonts w:asciiTheme="minorEastAsia" w:hAnsiTheme="minorEastAsia" w:hint="eastAsia"/>
        </w:rPr>
        <w:t>介護保険サービスの限度額を超える場合などであっても、介護保険サービス</w:t>
      </w:r>
      <w:r w:rsidR="0000014F">
        <w:rPr>
          <w:rFonts w:asciiTheme="minorEastAsia" w:hAnsiTheme="minorEastAsia" w:hint="eastAsia"/>
        </w:rPr>
        <w:t>の訪問入浴介護</w:t>
      </w:r>
      <w:r w:rsidR="00B2383C">
        <w:rPr>
          <w:rFonts w:asciiTheme="minorEastAsia" w:hAnsiTheme="minorEastAsia" w:hint="eastAsia"/>
        </w:rPr>
        <w:t>を補足・代替するための利用はできません。</w:t>
      </w:r>
    </w:p>
    <w:p w14:paraId="1EA8329B" w14:textId="77777777" w:rsidR="00B74F18" w:rsidRPr="00B2383C" w:rsidRDefault="00DC18A1" w:rsidP="00B2383C">
      <w:pPr>
        <w:ind w:left="540" w:hangingChars="257" w:hanging="540"/>
        <w:rPr>
          <w:rFonts w:asciiTheme="minorEastAsia" w:hAnsiTheme="minorEastAsia"/>
          <w:kern w:val="0"/>
        </w:rPr>
      </w:pPr>
      <w:r>
        <w:rPr>
          <w:rFonts w:asciiTheme="minorEastAsia" w:hAnsiTheme="minorEastAsia" w:hint="eastAsia"/>
          <w:kern w:val="0"/>
        </w:rPr>
        <w:t xml:space="preserve">　（２</w:t>
      </w:r>
      <w:r w:rsidR="00B74F18">
        <w:rPr>
          <w:rFonts w:asciiTheme="minorEastAsia" w:hAnsiTheme="minorEastAsia" w:hint="eastAsia"/>
          <w:kern w:val="0"/>
        </w:rPr>
        <w:t>）</w:t>
      </w:r>
      <w:r w:rsidR="00B2383C">
        <w:rPr>
          <w:rFonts w:asciiTheme="minorEastAsia" w:hAnsiTheme="minorEastAsia" w:hint="eastAsia"/>
          <w:kern w:val="0"/>
        </w:rPr>
        <w:t>同居の家族または障害福祉サービス（居宅介護）等のヘルパー利用</w:t>
      </w:r>
      <w:r w:rsidR="009B27F3">
        <w:rPr>
          <w:rFonts w:asciiTheme="minorEastAsia" w:hAnsiTheme="minorEastAsia" w:hint="eastAsia"/>
          <w:kern w:val="0"/>
        </w:rPr>
        <w:t>（支給対象となる場合）による介助をすることで、入浴できる場合は</w:t>
      </w:r>
      <w:r w:rsidR="00B2383C">
        <w:rPr>
          <w:rFonts w:asciiTheme="minorEastAsia" w:hAnsiTheme="minorEastAsia" w:hint="eastAsia"/>
          <w:kern w:val="0"/>
        </w:rPr>
        <w:t>利用対象外となります。</w:t>
      </w:r>
    </w:p>
    <w:p w14:paraId="35AA1EC1" w14:textId="77777777" w:rsidR="00D319E7" w:rsidRPr="00086419" w:rsidRDefault="00DC18A1" w:rsidP="00C81F6E">
      <w:pPr>
        <w:adjustRightInd w:val="0"/>
        <w:ind w:leftChars="100" w:left="630" w:hangingChars="200" w:hanging="420"/>
        <w:textAlignment w:val="baseline"/>
        <w:rPr>
          <w:rFonts w:ascii="ＭＳ 明朝" w:hAnsi="ＭＳ 明朝"/>
          <w:kern w:val="0"/>
          <w:szCs w:val="21"/>
        </w:rPr>
      </w:pPr>
      <w:r w:rsidRPr="00086419">
        <w:rPr>
          <w:rFonts w:hint="eastAsia"/>
          <w:szCs w:val="21"/>
        </w:rPr>
        <w:t>（３</w:t>
      </w:r>
      <w:r w:rsidR="0040723B" w:rsidRPr="00086419">
        <w:rPr>
          <w:rFonts w:hint="eastAsia"/>
          <w:szCs w:val="21"/>
        </w:rPr>
        <w:t>）</w:t>
      </w:r>
      <w:r w:rsidR="0040723B" w:rsidRPr="00086419">
        <w:rPr>
          <w:rFonts w:ascii="ＭＳ 明朝" w:hAnsi="ＭＳ 明朝" w:hint="eastAsia"/>
          <w:kern w:val="0"/>
          <w:szCs w:val="21"/>
        </w:rPr>
        <w:t>サービスの提供に用いられる設備､器具その他の用品の使用に際しては､安全及び清潔の保持に留意し､特に利用者の身体に接触する設備､器具その他の用品については､</w:t>
      </w:r>
      <w:r w:rsidR="0040723B" w:rsidRPr="00086419">
        <w:rPr>
          <w:rFonts w:ascii="ＭＳ 明朝" w:hAnsi="ＭＳ 明朝"/>
          <w:kern w:val="0"/>
          <w:szCs w:val="21"/>
        </w:rPr>
        <w:t>サービス</w:t>
      </w:r>
      <w:r w:rsidR="0040723B" w:rsidRPr="00086419">
        <w:rPr>
          <w:rFonts w:ascii="ＭＳ 明朝" w:hAnsi="ＭＳ 明朝" w:hint="eastAsia"/>
          <w:kern w:val="0"/>
          <w:szCs w:val="21"/>
        </w:rPr>
        <w:t>の</w:t>
      </w:r>
      <w:r w:rsidR="00DA0647" w:rsidRPr="00086419">
        <w:rPr>
          <w:rFonts w:ascii="ＭＳ 明朝" w:hAnsi="ＭＳ 明朝" w:hint="eastAsia"/>
          <w:kern w:val="0"/>
          <w:szCs w:val="21"/>
        </w:rPr>
        <w:t>提供</w:t>
      </w:r>
      <w:r w:rsidR="00E835BB">
        <w:rPr>
          <w:rFonts w:ascii="ＭＳ 明朝" w:hAnsi="ＭＳ 明朝" w:hint="eastAsia"/>
          <w:kern w:val="0"/>
          <w:szCs w:val="21"/>
        </w:rPr>
        <w:t>ごとに消毒したものを使用してください</w:t>
      </w:r>
      <w:r w:rsidR="0040723B" w:rsidRPr="00086419">
        <w:rPr>
          <w:rFonts w:ascii="ＭＳ 明朝" w:hAnsi="ＭＳ 明朝" w:hint="eastAsia"/>
          <w:kern w:val="0"/>
          <w:szCs w:val="21"/>
        </w:rPr>
        <w:t>｡</w:t>
      </w:r>
    </w:p>
    <w:p w14:paraId="5A6A9FAA" w14:textId="77777777" w:rsidR="0040723B" w:rsidRPr="00086419" w:rsidRDefault="00DC18A1" w:rsidP="00C81F6E">
      <w:pPr>
        <w:adjustRightInd w:val="0"/>
        <w:ind w:leftChars="-85" w:left="-178" w:firstLineChars="81" w:firstLine="170"/>
        <w:textAlignment w:val="baseline"/>
        <w:rPr>
          <w:rFonts w:ascii="ＭＳ 明朝" w:hAnsi="ＭＳ 明朝"/>
          <w:kern w:val="0"/>
          <w:szCs w:val="21"/>
        </w:rPr>
      </w:pPr>
      <w:r w:rsidRPr="00086419">
        <w:rPr>
          <w:rFonts w:ascii="ＭＳ 明朝" w:hAnsi="ＭＳ 明朝" w:hint="eastAsia"/>
          <w:kern w:val="0"/>
          <w:szCs w:val="21"/>
        </w:rPr>
        <w:t xml:space="preserve">　（４</w:t>
      </w:r>
      <w:r w:rsidR="0040723B" w:rsidRPr="00086419">
        <w:rPr>
          <w:rFonts w:ascii="ＭＳ 明朝" w:hAnsi="ＭＳ 明朝" w:hint="eastAsia"/>
          <w:kern w:val="0"/>
          <w:szCs w:val="21"/>
        </w:rPr>
        <w:t>）次の事項に留意し</w:t>
      </w:r>
      <w:r w:rsidR="00C15755">
        <w:rPr>
          <w:rFonts w:ascii="ＭＳ 明朝" w:hAnsi="ＭＳ 明朝" w:hint="eastAsia"/>
          <w:kern w:val="0"/>
          <w:szCs w:val="21"/>
        </w:rPr>
        <w:t>、</w:t>
      </w:r>
      <w:r w:rsidR="0040723B" w:rsidRPr="00086419">
        <w:rPr>
          <w:rFonts w:ascii="ＭＳ 明朝" w:hAnsi="ＭＳ 明朝" w:hint="eastAsia"/>
          <w:kern w:val="0"/>
          <w:szCs w:val="21"/>
        </w:rPr>
        <w:t>サービスを提供すること</w:t>
      </w:r>
      <w:r w:rsidR="000751A7">
        <w:rPr>
          <w:rFonts w:ascii="ＭＳ 明朝" w:hAnsi="ＭＳ 明朝" w:hint="eastAsia"/>
          <w:kern w:val="0"/>
          <w:szCs w:val="21"/>
        </w:rPr>
        <w:t>とします</w:t>
      </w:r>
      <w:r w:rsidR="0040723B" w:rsidRPr="00086419">
        <w:rPr>
          <w:rFonts w:ascii="ＭＳ 明朝" w:hAnsi="ＭＳ 明朝" w:hint="eastAsia"/>
          <w:kern w:val="0"/>
          <w:szCs w:val="21"/>
        </w:rPr>
        <w:t>。</w:t>
      </w:r>
    </w:p>
    <w:p w14:paraId="477C1686" w14:textId="77777777" w:rsidR="0040723B" w:rsidRPr="00086419" w:rsidRDefault="00FC7F3D" w:rsidP="005C425A">
      <w:pPr>
        <w:adjustRightInd w:val="0"/>
        <w:ind w:leftChars="250" w:left="735" w:hangingChars="100" w:hanging="210"/>
        <w:textAlignment w:val="baseline"/>
        <w:rPr>
          <w:rFonts w:ascii="ＭＳ 明朝" w:hAnsi="ＭＳ 明朝"/>
          <w:kern w:val="0"/>
          <w:szCs w:val="21"/>
        </w:rPr>
      </w:pPr>
      <w:r w:rsidRPr="00086419">
        <w:rPr>
          <w:rFonts w:ascii="ＭＳ 明朝" w:hAnsi="ＭＳ 明朝" w:hint="eastAsia"/>
          <w:kern w:val="0"/>
          <w:szCs w:val="21"/>
        </w:rPr>
        <w:t>ア</w:t>
      </w:r>
      <w:r w:rsidR="00C15755">
        <w:rPr>
          <w:rFonts w:ascii="ＭＳ 明朝" w:hAnsi="ＭＳ 明朝" w:hint="eastAsia"/>
          <w:kern w:val="0"/>
          <w:szCs w:val="21"/>
        </w:rPr>
        <w:t xml:space="preserve">　特殊浴槽を､家屋内の入浴に適した場所に設置し､利用</w:t>
      </w:r>
      <w:r w:rsidR="0040723B" w:rsidRPr="00086419">
        <w:rPr>
          <w:rFonts w:ascii="ＭＳ 明朝" w:hAnsi="ＭＳ 明朝" w:hint="eastAsia"/>
          <w:kern w:val="0"/>
          <w:szCs w:val="21"/>
        </w:rPr>
        <w:t>者の体温､血圧､脈</w:t>
      </w:r>
      <w:r w:rsidR="00C15755">
        <w:rPr>
          <w:rFonts w:ascii="ＭＳ 明朝" w:hAnsi="ＭＳ 明朝" w:hint="eastAsia"/>
          <w:kern w:val="0"/>
          <w:szCs w:val="21"/>
        </w:rPr>
        <w:t>拍を計測し､その他健康状態に十分留意の上で</w:t>
      </w:r>
      <w:r w:rsidR="00DA0647" w:rsidRPr="00086419">
        <w:rPr>
          <w:rFonts w:ascii="ＭＳ 明朝" w:hAnsi="ＭＳ 明朝" w:hint="eastAsia"/>
          <w:kern w:val="0"/>
          <w:szCs w:val="21"/>
        </w:rPr>
        <w:t>実施するものとします</w:t>
      </w:r>
      <w:r w:rsidR="0040723B" w:rsidRPr="00086419">
        <w:rPr>
          <w:rFonts w:ascii="ＭＳ 明朝" w:hAnsi="ＭＳ 明朝" w:hint="eastAsia"/>
          <w:kern w:val="0"/>
          <w:szCs w:val="21"/>
        </w:rPr>
        <w:t>｡</w:t>
      </w:r>
    </w:p>
    <w:p w14:paraId="7E78DD61" w14:textId="77777777" w:rsidR="005D74D5" w:rsidRDefault="00FC7F3D" w:rsidP="00C15755">
      <w:pPr>
        <w:adjustRightInd w:val="0"/>
        <w:ind w:firstLineChars="250" w:firstLine="525"/>
        <w:textAlignment w:val="baseline"/>
        <w:rPr>
          <w:rFonts w:ascii="ＭＳ 明朝" w:hAnsi="ＭＳ 明朝"/>
          <w:kern w:val="0"/>
          <w:szCs w:val="21"/>
        </w:rPr>
      </w:pPr>
      <w:r w:rsidRPr="00086419">
        <w:rPr>
          <w:rFonts w:ascii="ＭＳ 明朝" w:hAnsi="ＭＳ 明朝" w:hint="eastAsia"/>
          <w:kern w:val="0"/>
          <w:szCs w:val="21"/>
        </w:rPr>
        <w:t>イ</w:t>
      </w:r>
      <w:r w:rsidR="00DA0647" w:rsidRPr="00086419">
        <w:rPr>
          <w:rFonts w:ascii="ＭＳ 明朝" w:hAnsi="ＭＳ 明朝" w:hint="eastAsia"/>
          <w:kern w:val="0"/>
          <w:szCs w:val="21"/>
        </w:rPr>
        <w:t xml:space="preserve">　入浴に際しては､その都度家族の承諾を得るものとします。</w:t>
      </w:r>
    </w:p>
    <w:p w14:paraId="7DD1D61C" w14:textId="77777777" w:rsidR="0040723B" w:rsidRPr="00086419" w:rsidRDefault="00FC7F3D" w:rsidP="005C425A">
      <w:pPr>
        <w:adjustRightInd w:val="0"/>
        <w:ind w:leftChars="250" w:left="735" w:hangingChars="100" w:hanging="210"/>
        <w:textAlignment w:val="baseline"/>
        <w:rPr>
          <w:rFonts w:ascii="ＭＳ 明朝" w:hAnsi="ＭＳ 明朝"/>
          <w:kern w:val="0"/>
          <w:szCs w:val="21"/>
        </w:rPr>
      </w:pPr>
      <w:r w:rsidRPr="00086419">
        <w:rPr>
          <w:rFonts w:ascii="ＭＳ 明朝" w:hAnsi="ＭＳ 明朝" w:hint="eastAsia"/>
          <w:kern w:val="0"/>
          <w:szCs w:val="21"/>
        </w:rPr>
        <w:t>ウ</w:t>
      </w:r>
      <w:r w:rsidR="00275FF2" w:rsidRPr="00086419">
        <w:rPr>
          <w:rFonts w:ascii="ＭＳ 明朝" w:hAnsi="ＭＳ 明朝" w:hint="eastAsia"/>
          <w:kern w:val="0"/>
          <w:szCs w:val="21"/>
        </w:rPr>
        <w:t xml:space="preserve">　入浴に際しては､必要に応じ</w:t>
      </w:r>
      <w:r w:rsidR="00C15755">
        <w:rPr>
          <w:rFonts w:ascii="ＭＳ 明朝" w:hAnsi="ＭＳ 明朝" w:hint="eastAsia"/>
          <w:kern w:val="0"/>
          <w:szCs w:val="21"/>
        </w:rPr>
        <w:t>て</w:t>
      </w:r>
      <w:r w:rsidR="00275FF2" w:rsidRPr="00086419">
        <w:rPr>
          <w:rFonts w:ascii="ＭＳ 明朝" w:hAnsi="ＭＳ 明朝" w:hint="eastAsia"/>
          <w:kern w:val="0"/>
          <w:szCs w:val="21"/>
        </w:rPr>
        <w:t>事前に医師の承諾を得るものと</w:t>
      </w:r>
      <w:r w:rsidR="00DA0647" w:rsidRPr="00086419">
        <w:rPr>
          <w:rFonts w:ascii="ＭＳ 明朝" w:hAnsi="ＭＳ 明朝" w:hint="eastAsia"/>
          <w:kern w:val="0"/>
          <w:szCs w:val="21"/>
        </w:rPr>
        <w:t>します</w:t>
      </w:r>
      <w:r w:rsidR="00C15755">
        <w:rPr>
          <w:rFonts w:ascii="ＭＳ 明朝" w:hAnsi="ＭＳ 明朝" w:hint="eastAsia"/>
          <w:kern w:val="0"/>
          <w:szCs w:val="21"/>
        </w:rPr>
        <w:t>｡また､利用</w:t>
      </w:r>
      <w:r w:rsidR="0040723B" w:rsidRPr="00086419">
        <w:rPr>
          <w:rFonts w:ascii="ＭＳ 明朝" w:hAnsi="ＭＳ 明朝" w:hint="eastAsia"/>
          <w:kern w:val="0"/>
          <w:szCs w:val="21"/>
        </w:rPr>
        <w:t>者の健康状態</w:t>
      </w:r>
      <w:r w:rsidR="00DA0647" w:rsidRPr="00086419">
        <w:rPr>
          <w:rFonts w:ascii="ＭＳ 明朝" w:hAnsi="ＭＳ 明朝" w:hint="eastAsia"/>
          <w:kern w:val="0"/>
          <w:szCs w:val="21"/>
        </w:rPr>
        <w:t>が良くない場合には､入浴を中止し､その旨を市に報告するものとし</w:t>
      </w:r>
      <w:r w:rsidR="00DA0647" w:rsidRPr="00086419">
        <w:rPr>
          <w:rFonts w:ascii="ＭＳ 明朝" w:hAnsi="ＭＳ 明朝" w:hint="eastAsia"/>
          <w:kern w:val="0"/>
          <w:szCs w:val="21"/>
        </w:rPr>
        <w:lastRenderedPageBreak/>
        <w:t>ます</w:t>
      </w:r>
      <w:r w:rsidR="0040723B" w:rsidRPr="00086419">
        <w:rPr>
          <w:rFonts w:ascii="ＭＳ 明朝" w:hAnsi="ＭＳ 明朝" w:hint="eastAsia"/>
          <w:kern w:val="0"/>
          <w:szCs w:val="21"/>
        </w:rPr>
        <w:t>｡</w:t>
      </w:r>
    </w:p>
    <w:p w14:paraId="760FE462" w14:textId="77777777" w:rsidR="0040723B" w:rsidRPr="00086419" w:rsidRDefault="00FC7F3D" w:rsidP="005C425A">
      <w:pPr>
        <w:adjustRightInd w:val="0"/>
        <w:ind w:firstLineChars="250" w:firstLine="525"/>
        <w:textAlignment w:val="baseline"/>
        <w:rPr>
          <w:rFonts w:ascii="ＭＳ 明朝" w:hAnsi="ＭＳ 明朝"/>
          <w:kern w:val="0"/>
          <w:szCs w:val="21"/>
        </w:rPr>
      </w:pPr>
      <w:r w:rsidRPr="00086419">
        <w:rPr>
          <w:rFonts w:ascii="ＭＳ 明朝" w:hAnsi="ＭＳ 明朝" w:hint="eastAsia"/>
          <w:kern w:val="0"/>
          <w:szCs w:val="21"/>
        </w:rPr>
        <w:t>エ</w:t>
      </w:r>
      <w:r w:rsidR="000751A7">
        <w:rPr>
          <w:rFonts w:ascii="ＭＳ 明朝" w:hAnsi="ＭＳ 明朝" w:hint="eastAsia"/>
          <w:kern w:val="0"/>
          <w:szCs w:val="21"/>
        </w:rPr>
        <w:t xml:space="preserve">　入浴に使用</w:t>
      </w:r>
      <w:r w:rsidR="00A520E2" w:rsidRPr="00086419">
        <w:rPr>
          <w:rFonts w:ascii="ＭＳ 明朝" w:hAnsi="ＭＳ 明朝" w:hint="eastAsia"/>
          <w:kern w:val="0"/>
          <w:szCs w:val="21"/>
        </w:rPr>
        <w:t>する温水は､移動入浴車に積載</w:t>
      </w:r>
      <w:r w:rsidR="00DA0647" w:rsidRPr="00086419">
        <w:rPr>
          <w:rFonts w:ascii="ＭＳ 明朝" w:hAnsi="ＭＳ 明朝" w:hint="eastAsia"/>
          <w:kern w:val="0"/>
          <w:szCs w:val="21"/>
        </w:rPr>
        <w:t>する温水を用いるものとします</w:t>
      </w:r>
      <w:r w:rsidR="0040723B" w:rsidRPr="00086419">
        <w:rPr>
          <w:rFonts w:ascii="ＭＳ 明朝" w:hAnsi="ＭＳ 明朝" w:hint="eastAsia"/>
          <w:kern w:val="0"/>
          <w:szCs w:val="21"/>
        </w:rPr>
        <w:t>｡</w:t>
      </w:r>
    </w:p>
    <w:p w14:paraId="5AB97950" w14:textId="77777777" w:rsidR="0040723B" w:rsidRPr="00086419" w:rsidRDefault="00F365A4" w:rsidP="005C425A">
      <w:pPr>
        <w:adjustRightInd w:val="0"/>
        <w:ind w:firstLineChars="250" w:firstLine="525"/>
        <w:textAlignment w:val="baseline"/>
        <w:rPr>
          <w:rFonts w:ascii="ＭＳ 明朝" w:hAnsi="ＭＳ 明朝"/>
          <w:kern w:val="0"/>
          <w:szCs w:val="21"/>
        </w:rPr>
      </w:pPr>
      <w:r w:rsidRPr="00086419">
        <w:rPr>
          <w:rFonts w:ascii="ＭＳ 明朝" w:hAnsi="ＭＳ 明朝" w:hint="eastAsia"/>
          <w:kern w:val="0"/>
          <w:szCs w:val="21"/>
        </w:rPr>
        <w:t>オ</w:t>
      </w:r>
      <w:r w:rsidR="00C15755">
        <w:rPr>
          <w:rFonts w:ascii="ＭＳ 明朝" w:hAnsi="ＭＳ 明朝" w:hint="eastAsia"/>
          <w:kern w:val="0"/>
          <w:szCs w:val="21"/>
        </w:rPr>
        <w:t xml:space="preserve">　入浴に使用した温水は､利用</w:t>
      </w:r>
      <w:r w:rsidR="00DA0647" w:rsidRPr="00086419">
        <w:rPr>
          <w:rFonts w:ascii="ＭＳ 明朝" w:hAnsi="ＭＳ 明朝" w:hint="eastAsia"/>
          <w:kern w:val="0"/>
          <w:szCs w:val="21"/>
        </w:rPr>
        <w:t>者世帯の排水溝に排水するものとします</w:t>
      </w:r>
      <w:r w:rsidR="0040723B" w:rsidRPr="00086419">
        <w:rPr>
          <w:rFonts w:ascii="ＭＳ 明朝" w:hAnsi="ＭＳ 明朝" w:hint="eastAsia"/>
          <w:kern w:val="0"/>
          <w:szCs w:val="21"/>
        </w:rPr>
        <w:t>｡</w:t>
      </w:r>
    </w:p>
    <w:p w14:paraId="186FD9B1" w14:textId="77777777" w:rsidR="0040723B" w:rsidRPr="00086419" w:rsidRDefault="0040723B" w:rsidP="0040723B">
      <w:pPr>
        <w:ind w:left="630" w:hangingChars="300" w:hanging="630"/>
        <w:rPr>
          <w:rFonts w:ascii="ＭＳ 明朝" w:hAnsi="ＭＳ 明朝"/>
          <w:kern w:val="0"/>
          <w:szCs w:val="21"/>
        </w:rPr>
      </w:pPr>
    </w:p>
    <w:p w14:paraId="15FF16CC" w14:textId="77777777" w:rsidR="00F365A4" w:rsidRPr="00086419" w:rsidRDefault="00DC18A1" w:rsidP="00F365A4">
      <w:pPr>
        <w:ind w:left="630" w:hangingChars="300" w:hanging="630"/>
        <w:rPr>
          <w:rFonts w:asciiTheme="majorEastAsia" w:eastAsiaTheme="majorEastAsia" w:hAnsiTheme="majorEastAsia"/>
          <w:szCs w:val="21"/>
        </w:rPr>
      </w:pPr>
      <w:r w:rsidRPr="00086419">
        <w:rPr>
          <w:rFonts w:asciiTheme="majorEastAsia" w:eastAsiaTheme="majorEastAsia" w:hAnsiTheme="majorEastAsia" w:hint="eastAsia"/>
          <w:szCs w:val="21"/>
        </w:rPr>
        <w:t xml:space="preserve">５　</w:t>
      </w:r>
      <w:r w:rsidR="00A04709" w:rsidRPr="00086419">
        <w:rPr>
          <w:rFonts w:asciiTheme="majorEastAsia" w:eastAsiaTheme="majorEastAsia" w:hAnsiTheme="majorEastAsia" w:hint="eastAsia"/>
          <w:szCs w:val="21"/>
        </w:rPr>
        <w:t>利用者負担</w:t>
      </w:r>
      <w:r w:rsidR="00C15755">
        <w:rPr>
          <w:rFonts w:asciiTheme="majorEastAsia" w:eastAsiaTheme="majorEastAsia" w:hAnsiTheme="majorEastAsia" w:hint="eastAsia"/>
          <w:szCs w:val="21"/>
        </w:rPr>
        <w:t>額</w:t>
      </w:r>
    </w:p>
    <w:tbl>
      <w:tblPr>
        <w:tblStyle w:val="a9"/>
        <w:tblW w:w="0" w:type="auto"/>
        <w:tblInd w:w="420" w:type="dxa"/>
        <w:tblLook w:val="04A0" w:firstRow="1" w:lastRow="0" w:firstColumn="1" w:lastColumn="0" w:noHBand="0" w:noVBand="1"/>
      </w:tblPr>
      <w:tblGrid>
        <w:gridCol w:w="5515"/>
        <w:gridCol w:w="2559"/>
      </w:tblGrid>
      <w:tr w:rsidR="00F365A4" w:rsidRPr="00086419" w14:paraId="6A9E832E" w14:textId="77777777" w:rsidTr="009E0149">
        <w:tc>
          <w:tcPr>
            <w:tcW w:w="5515" w:type="dxa"/>
          </w:tcPr>
          <w:p w14:paraId="761A4C20" w14:textId="77777777" w:rsidR="00F365A4" w:rsidRPr="00086419" w:rsidRDefault="00F365A4" w:rsidP="005C425A">
            <w:pPr>
              <w:jc w:val="center"/>
              <w:rPr>
                <w:rFonts w:asciiTheme="minorEastAsia" w:hAnsiTheme="minorEastAsia"/>
                <w:szCs w:val="21"/>
              </w:rPr>
            </w:pPr>
            <w:r w:rsidRPr="00086419">
              <w:rPr>
                <w:rFonts w:asciiTheme="minorEastAsia" w:hAnsiTheme="minorEastAsia" w:hint="eastAsia"/>
                <w:szCs w:val="21"/>
              </w:rPr>
              <w:t>利用者</w:t>
            </w:r>
          </w:p>
        </w:tc>
        <w:tc>
          <w:tcPr>
            <w:tcW w:w="2559" w:type="dxa"/>
          </w:tcPr>
          <w:p w14:paraId="69E7546B" w14:textId="77777777" w:rsidR="00F365A4" w:rsidRPr="00086419" w:rsidRDefault="00F365A4" w:rsidP="005C425A">
            <w:pPr>
              <w:jc w:val="center"/>
              <w:rPr>
                <w:rFonts w:asciiTheme="minorEastAsia" w:hAnsiTheme="minorEastAsia"/>
                <w:szCs w:val="21"/>
              </w:rPr>
            </w:pPr>
            <w:r w:rsidRPr="00086419">
              <w:rPr>
                <w:rFonts w:asciiTheme="minorEastAsia" w:hAnsiTheme="minorEastAsia" w:hint="eastAsia"/>
                <w:szCs w:val="21"/>
              </w:rPr>
              <w:t>負担上限額（月額）</w:t>
            </w:r>
          </w:p>
        </w:tc>
      </w:tr>
      <w:tr w:rsidR="00F365A4" w:rsidRPr="00086419" w14:paraId="40CC7A35" w14:textId="77777777" w:rsidTr="005C425A">
        <w:tc>
          <w:tcPr>
            <w:tcW w:w="5515" w:type="dxa"/>
          </w:tcPr>
          <w:p w14:paraId="5E1B74A5" w14:textId="77777777" w:rsidR="00F365A4" w:rsidRPr="00086419" w:rsidRDefault="00F365A4" w:rsidP="009E0149">
            <w:pPr>
              <w:rPr>
                <w:rFonts w:asciiTheme="minorEastAsia" w:hAnsiTheme="minorEastAsia"/>
                <w:szCs w:val="21"/>
              </w:rPr>
            </w:pPr>
            <w:r w:rsidRPr="00086419">
              <w:rPr>
                <w:rFonts w:asciiTheme="minorEastAsia" w:hAnsiTheme="minorEastAsia" w:hint="eastAsia"/>
                <w:szCs w:val="21"/>
              </w:rPr>
              <w:t>生活保護世帯の人</w:t>
            </w:r>
          </w:p>
        </w:tc>
        <w:tc>
          <w:tcPr>
            <w:tcW w:w="2559" w:type="dxa"/>
            <w:vAlign w:val="center"/>
          </w:tcPr>
          <w:p w14:paraId="5E56BE39" w14:textId="77777777" w:rsidR="00F365A4" w:rsidRPr="00086419" w:rsidRDefault="00F365A4" w:rsidP="005C425A">
            <w:pPr>
              <w:jc w:val="right"/>
              <w:rPr>
                <w:rFonts w:asciiTheme="minorEastAsia" w:hAnsiTheme="minorEastAsia"/>
                <w:szCs w:val="21"/>
              </w:rPr>
            </w:pPr>
            <w:r w:rsidRPr="00086419">
              <w:rPr>
                <w:rFonts w:asciiTheme="minorEastAsia" w:hAnsiTheme="minorEastAsia" w:hint="eastAsia"/>
                <w:szCs w:val="21"/>
              </w:rPr>
              <w:t>０円</w:t>
            </w:r>
          </w:p>
        </w:tc>
      </w:tr>
      <w:tr w:rsidR="00F365A4" w:rsidRPr="00086419" w14:paraId="601A2ADC" w14:textId="77777777" w:rsidTr="005C425A">
        <w:tc>
          <w:tcPr>
            <w:tcW w:w="5515" w:type="dxa"/>
          </w:tcPr>
          <w:p w14:paraId="7F791380" w14:textId="77777777" w:rsidR="00F365A4" w:rsidRPr="00086419" w:rsidRDefault="00F365A4" w:rsidP="009E0149">
            <w:pPr>
              <w:rPr>
                <w:rFonts w:asciiTheme="minorEastAsia" w:hAnsiTheme="minorEastAsia"/>
                <w:szCs w:val="21"/>
              </w:rPr>
            </w:pPr>
            <w:r w:rsidRPr="00086419">
              <w:rPr>
                <w:rFonts w:asciiTheme="minorEastAsia" w:hAnsiTheme="minorEastAsia" w:hint="eastAsia"/>
                <w:szCs w:val="21"/>
              </w:rPr>
              <w:t>市民税非課税世帯の人</w:t>
            </w:r>
          </w:p>
        </w:tc>
        <w:tc>
          <w:tcPr>
            <w:tcW w:w="2559" w:type="dxa"/>
            <w:vAlign w:val="center"/>
          </w:tcPr>
          <w:p w14:paraId="62EE03F1" w14:textId="77777777" w:rsidR="00F365A4" w:rsidRPr="00086419" w:rsidRDefault="00F365A4" w:rsidP="005C425A">
            <w:pPr>
              <w:jc w:val="right"/>
              <w:rPr>
                <w:rFonts w:asciiTheme="minorEastAsia" w:hAnsiTheme="minorEastAsia"/>
                <w:szCs w:val="21"/>
              </w:rPr>
            </w:pPr>
            <w:r w:rsidRPr="00086419">
              <w:rPr>
                <w:rFonts w:asciiTheme="minorEastAsia" w:hAnsiTheme="minorEastAsia" w:hint="eastAsia"/>
                <w:szCs w:val="21"/>
              </w:rPr>
              <w:t>０円</w:t>
            </w:r>
          </w:p>
        </w:tc>
      </w:tr>
      <w:tr w:rsidR="00F365A4" w:rsidRPr="00086419" w14:paraId="03A0B09C" w14:textId="77777777" w:rsidTr="005C425A">
        <w:tc>
          <w:tcPr>
            <w:tcW w:w="5515" w:type="dxa"/>
          </w:tcPr>
          <w:p w14:paraId="66EB32DB" w14:textId="77777777" w:rsidR="00F365A4" w:rsidRPr="00086419" w:rsidRDefault="00FF577E" w:rsidP="009E0149">
            <w:pPr>
              <w:rPr>
                <w:rFonts w:asciiTheme="minorEastAsia" w:hAnsiTheme="minorEastAsia"/>
                <w:szCs w:val="21"/>
              </w:rPr>
            </w:pPr>
            <w:r>
              <w:rPr>
                <w:rFonts w:asciiTheme="minorEastAsia" w:hAnsiTheme="minorEastAsia" w:hint="eastAsia"/>
              </w:rPr>
              <w:t>世帯員の市民税所得割額の合計が２８万円未満の居宅で生活する１８歳未満の人</w:t>
            </w:r>
          </w:p>
        </w:tc>
        <w:tc>
          <w:tcPr>
            <w:tcW w:w="2559" w:type="dxa"/>
            <w:vAlign w:val="center"/>
          </w:tcPr>
          <w:p w14:paraId="680ADBD7" w14:textId="77777777" w:rsidR="00F365A4" w:rsidRPr="00086419" w:rsidRDefault="00F365A4" w:rsidP="005C425A">
            <w:pPr>
              <w:jc w:val="right"/>
              <w:rPr>
                <w:rFonts w:asciiTheme="minorEastAsia" w:hAnsiTheme="minorEastAsia"/>
                <w:szCs w:val="21"/>
              </w:rPr>
            </w:pPr>
            <w:r w:rsidRPr="00086419">
              <w:rPr>
                <w:rFonts w:asciiTheme="minorEastAsia" w:hAnsiTheme="minorEastAsia" w:hint="eastAsia"/>
                <w:szCs w:val="21"/>
              </w:rPr>
              <w:t>４</w:t>
            </w:r>
            <w:r w:rsidR="008947B5" w:rsidRPr="00086419">
              <w:rPr>
                <w:rFonts w:asciiTheme="minorEastAsia" w:hAnsiTheme="minorEastAsia" w:hint="eastAsia"/>
                <w:szCs w:val="21"/>
              </w:rPr>
              <w:t>,</w:t>
            </w:r>
            <w:r w:rsidRPr="00086419">
              <w:rPr>
                <w:rFonts w:asciiTheme="minorEastAsia" w:hAnsiTheme="minorEastAsia" w:hint="eastAsia"/>
                <w:szCs w:val="21"/>
              </w:rPr>
              <w:t>６００円</w:t>
            </w:r>
          </w:p>
        </w:tc>
      </w:tr>
      <w:tr w:rsidR="00F365A4" w:rsidRPr="00086419" w14:paraId="16D0EAB5" w14:textId="77777777" w:rsidTr="005C425A">
        <w:tc>
          <w:tcPr>
            <w:tcW w:w="5515" w:type="dxa"/>
          </w:tcPr>
          <w:p w14:paraId="46A3FA8F" w14:textId="77777777" w:rsidR="00F365A4" w:rsidRPr="00086419" w:rsidRDefault="00C5154D" w:rsidP="009E0149">
            <w:pPr>
              <w:rPr>
                <w:rFonts w:asciiTheme="minorEastAsia" w:hAnsiTheme="minorEastAsia"/>
                <w:szCs w:val="21"/>
              </w:rPr>
            </w:pPr>
            <w:r>
              <w:rPr>
                <w:rFonts w:asciiTheme="minorEastAsia" w:hAnsiTheme="minorEastAsia" w:hint="eastAsia"/>
              </w:rPr>
              <w:t>本人及び配偶者の市民税所得割額の合計が１６万円未満の居宅で生活する１８歳以上の人</w:t>
            </w:r>
          </w:p>
        </w:tc>
        <w:tc>
          <w:tcPr>
            <w:tcW w:w="2559" w:type="dxa"/>
            <w:vAlign w:val="center"/>
          </w:tcPr>
          <w:p w14:paraId="1BD00808" w14:textId="77777777" w:rsidR="00F365A4" w:rsidRPr="00086419" w:rsidRDefault="00F365A4" w:rsidP="005C425A">
            <w:pPr>
              <w:jc w:val="right"/>
              <w:rPr>
                <w:rFonts w:asciiTheme="minorEastAsia" w:hAnsiTheme="minorEastAsia"/>
                <w:szCs w:val="21"/>
              </w:rPr>
            </w:pPr>
            <w:r w:rsidRPr="00086419">
              <w:rPr>
                <w:rFonts w:asciiTheme="minorEastAsia" w:hAnsiTheme="minorEastAsia" w:hint="eastAsia"/>
                <w:szCs w:val="21"/>
              </w:rPr>
              <w:t>９</w:t>
            </w:r>
            <w:r w:rsidR="008947B5" w:rsidRPr="00086419">
              <w:rPr>
                <w:rFonts w:asciiTheme="minorEastAsia" w:hAnsiTheme="minorEastAsia" w:hint="eastAsia"/>
                <w:szCs w:val="21"/>
              </w:rPr>
              <w:t>,</w:t>
            </w:r>
            <w:r w:rsidRPr="00086419">
              <w:rPr>
                <w:rFonts w:asciiTheme="minorEastAsia" w:hAnsiTheme="minorEastAsia" w:hint="eastAsia"/>
                <w:szCs w:val="21"/>
              </w:rPr>
              <w:t>３００円</w:t>
            </w:r>
          </w:p>
        </w:tc>
      </w:tr>
      <w:tr w:rsidR="00F365A4" w:rsidRPr="00086419" w14:paraId="7AF24028" w14:textId="77777777" w:rsidTr="005C425A">
        <w:tc>
          <w:tcPr>
            <w:tcW w:w="5515" w:type="dxa"/>
          </w:tcPr>
          <w:p w14:paraId="67C8E663" w14:textId="77777777" w:rsidR="00F365A4" w:rsidRPr="00086419" w:rsidRDefault="00F365A4" w:rsidP="009E0149">
            <w:pPr>
              <w:rPr>
                <w:rFonts w:asciiTheme="minorEastAsia" w:hAnsiTheme="minorEastAsia"/>
                <w:szCs w:val="21"/>
              </w:rPr>
            </w:pPr>
            <w:r w:rsidRPr="00086419">
              <w:rPr>
                <w:rFonts w:asciiTheme="minorEastAsia" w:hAnsiTheme="minorEastAsia" w:hint="eastAsia"/>
                <w:szCs w:val="21"/>
              </w:rPr>
              <w:t>上記以外の人</w:t>
            </w:r>
          </w:p>
        </w:tc>
        <w:tc>
          <w:tcPr>
            <w:tcW w:w="2559" w:type="dxa"/>
            <w:vAlign w:val="center"/>
          </w:tcPr>
          <w:p w14:paraId="213B4C7E" w14:textId="77777777" w:rsidR="00F365A4" w:rsidRPr="00086419" w:rsidRDefault="00F365A4" w:rsidP="005C425A">
            <w:pPr>
              <w:jc w:val="right"/>
              <w:rPr>
                <w:rFonts w:asciiTheme="minorEastAsia" w:hAnsiTheme="minorEastAsia"/>
                <w:szCs w:val="21"/>
              </w:rPr>
            </w:pPr>
            <w:r w:rsidRPr="00086419">
              <w:rPr>
                <w:rFonts w:asciiTheme="minorEastAsia" w:hAnsiTheme="minorEastAsia" w:hint="eastAsia"/>
                <w:szCs w:val="21"/>
              </w:rPr>
              <w:t>３７</w:t>
            </w:r>
            <w:r w:rsidR="008947B5" w:rsidRPr="00086419">
              <w:rPr>
                <w:rFonts w:asciiTheme="minorEastAsia" w:hAnsiTheme="minorEastAsia" w:hint="eastAsia"/>
                <w:szCs w:val="21"/>
              </w:rPr>
              <w:t>,</w:t>
            </w:r>
            <w:r w:rsidRPr="00086419">
              <w:rPr>
                <w:rFonts w:asciiTheme="minorEastAsia" w:hAnsiTheme="minorEastAsia" w:hint="eastAsia"/>
                <w:szCs w:val="21"/>
              </w:rPr>
              <w:t>２００円</w:t>
            </w:r>
          </w:p>
        </w:tc>
      </w:tr>
    </w:tbl>
    <w:p w14:paraId="3A943C30" w14:textId="77777777" w:rsidR="0002202A" w:rsidRPr="00086419" w:rsidRDefault="0002202A" w:rsidP="0002202A">
      <w:pPr>
        <w:rPr>
          <w:rFonts w:asciiTheme="minorEastAsia" w:hAnsiTheme="minorEastAsia"/>
          <w:b/>
          <w:szCs w:val="21"/>
        </w:rPr>
      </w:pPr>
    </w:p>
    <w:p w14:paraId="63D5C870" w14:textId="77777777" w:rsidR="00BD46F3" w:rsidRPr="00086419" w:rsidRDefault="00DC18A1" w:rsidP="00BD46F3">
      <w:pPr>
        <w:rPr>
          <w:rFonts w:asciiTheme="majorEastAsia" w:eastAsiaTheme="majorEastAsia" w:hAnsiTheme="majorEastAsia"/>
          <w:szCs w:val="21"/>
        </w:rPr>
      </w:pPr>
      <w:r w:rsidRPr="00086419">
        <w:rPr>
          <w:rFonts w:asciiTheme="majorEastAsia" w:eastAsiaTheme="majorEastAsia" w:hAnsiTheme="majorEastAsia" w:hint="eastAsia"/>
          <w:szCs w:val="21"/>
        </w:rPr>
        <w:t xml:space="preserve">６　</w:t>
      </w:r>
      <w:r w:rsidR="00BD46F3" w:rsidRPr="00086419">
        <w:rPr>
          <w:rFonts w:asciiTheme="majorEastAsia" w:eastAsiaTheme="majorEastAsia" w:hAnsiTheme="majorEastAsia" w:hint="eastAsia"/>
          <w:szCs w:val="21"/>
        </w:rPr>
        <w:t xml:space="preserve"> </w:t>
      </w:r>
      <w:r w:rsidR="00FC7F3D" w:rsidRPr="00086419">
        <w:rPr>
          <w:rFonts w:asciiTheme="majorEastAsia" w:eastAsiaTheme="majorEastAsia" w:hAnsiTheme="majorEastAsia" w:hint="eastAsia"/>
          <w:szCs w:val="21"/>
        </w:rPr>
        <w:t>報酬単価</w:t>
      </w:r>
    </w:p>
    <w:p w14:paraId="1B776A13" w14:textId="00E0D8C2" w:rsidR="00EA369E" w:rsidRPr="00086419" w:rsidRDefault="0066567E" w:rsidP="00FC7F3D">
      <w:pPr>
        <w:ind w:leftChars="-85" w:hangingChars="85" w:hanging="178"/>
        <w:rPr>
          <w:szCs w:val="21"/>
        </w:rPr>
      </w:pPr>
      <w:r>
        <w:rPr>
          <w:rFonts w:hint="eastAsia"/>
          <w:szCs w:val="21"/>
        </w:rPr>
        <w:t xml:space="preserve">　　　１回　</w:t>
      </w:r>
      <w:r>
        <w:rPr>
          <w:rFonts w:hint="eastAsia"/>
        </w:rPr>
        <w:t>１３，</w:t>
      </w:r>
      <w:r w:rsidR="00BA5AD9">
        <w:rPr>
          <w:rFonts w:hint="eastAsia"/>
        </w:rPr>
        <w:t>９８</w:t>
      </w:r>
      <w:r>
        <w:rPr>
          <w:rFonts w:hint="eastAsia"/>
        </w:rPr>
        <w:t>０</w:t>
      </w:r>
      <w:r w:rsidR="0040723B" w:rsidRPr="00086419">
        <w:rPr>
          <w:rFonts w:hint="eastAsia"/>
          <w:szCs w:val="21"/>
        </w:rPr>
        <w:t>円</w:t>
      </w:r>
    </w:p>
    <w:p w14:paraId="4F2D1845" w14:textId="77777777" w:rsidR="0040723B" w:rsidRPr="00086419" w:rsidRDefault="0040723B" w:rsidP="0040723B">
      <w:pPr>
        <w:rPr>
          <w:szCs w:val="21"/>
        </w:rPr>
      </w:pPr>
    </w:p>
    <w:p w14:paraId="1008DFD8" w14:textId="77777777" w:rsidR="000F08B8" w:rsidRPr="00086419" w:rsidRDefault="000F08B8" w:rsidP="007E18A3">
      <w:pPr>
        <w:rPr>
          <w:szCs w:val="21"/>
        </w:rPr>
      </w:pPr>
    </w:p>
    <w:sectPr w:rsidR="000F08B8" w:rsidRPr="0008641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541B" w14:textId="77777777" w:rsidR="0046186B" w:rsidRDefault="0046186B" w:rsidP="006F5A55">
      <w:r>
        <w:separator/>
      </w:r>
    </w:p>
  </w:endnote>
  <w:endnote w:type="continuationSeparator" w:id="0">
    <w:p w14:paraId="0C25049E" w14:textId="77777777" w:rsidR="0046186B" w:rsidRDefault="0046186B" w:rsidP="006F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53493"/>
      <w:docPartObj>
        <w:docPartGallery w:val="Page Numbers (Bottom of Page)"/>
        <w:docPartUnique/>
      </w:docPartObj>
    </w:sdtPr>
    <w:sdtEndPr/>
    <w:sdtContent>
      <w:p w14:paraId="352278A3" w14:textId="77777777" w:rsidR="005C425A" w:rsidRDefault="005C425A">
        <w:pPr>
          <w:pStyle w:val="a7"/>
          <w:jc w:val="center"/>
        </w:pPr>
        <w:r>
          <w:fldChar w:fldCharType="begin"/>
        </w:r>
        <w:r>
          <w:instrText>PAGE   \* MERGEFORMAT</w:instrText>
        </w:r>
        <w:r>
          <w:fldChar w:fldCharType="separate"/>
        </w:r>
        <w:r w:rsidR="0066567E" w:rsidRPr="0066567E">
          <w:rPr>
            <w:noProof/>
            <w:lang w:val="ja-JP"/>
          </w:rPr>
          <w:t>1</w:t>
        </w:r>
        <w:r>
          <w:fldChar w:fldCharType="end"/>
        </w:r>
      </w:p>
    </w:sdtContent>
  </w:sdt>
  <w:p w14:paraId="067ACFA0" w14:textId="77777777" w:rsidR="005C425A" w:rsidRDefault="005C42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0D9A" w14:textId="77777777" w:rsidR="0046186B" w:rsidRDefault="0046186B" w:rsidP="006F5A55">
      <w:r>
        <w:separator/>
      </w:r>
    </w:p>
  </w:footnote>
  <w:footnote w:type="continuationSeparator" w:id="0">
    <w:p w14:paraId="64751F98" w14:textId="77777777" w:rsidR="0046186B" w:rsidRDefault="0046186B" w:rsidP="006F5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C1127"/>
    <w:multiLevelType w:val="hybridMultilevel"/>
    <w:tmpl w:val="4A62E98A"/>
    <w:lvl w:ilvl="0" w:tplc="B4FA6BB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14314DC"/>
    <w:multiLevelType w:val="hybridMultilevel"/>
    <w:tmpl w:val="03EE3EFC"/>
    <w:lvl w:ilvl="0" w:tplc="50EA70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3743057">
    <w:abstractNumId w:val="0"/>
  </w:num>
  <w:num w:numId="2" w16cid:durableId="85742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6F3"/>
    <w:rsid w:val="0000014F"/>
    <w:rsid w:val="0002202A"/>
    <w:rsid w:val="0004727F"/>
    <w:rsid w:val="00052694"/>
    <w:rsid w:val="000751A7"/>
    <w:rsid w:val="00086419"/>
    <w:rsid w:val="000C106F"/>
    <w:rsid w:val="000E7503"/>
    <w:rsid w:val="000F08B8"/>
    <w:rsid w:val="000F2B58"/>
    <w:rsid w:val="001606BF"/>
    <w:rsid w:val="001916DA"/>
    <w:rsid w:val="00194168"/>
    <w:rsid w:val="001B2822"/>
    <w:rsid w:val="002024A4"/>
    <w:rsid w:val="0021225D"/>
    <w:rsid w:val="00275FF2"/>
    <w:rsid w:val="002778BA"/>
    <w:rsid w:val="00293173"/>
    <w:rsid w:val="002A44C1"/>
    <w:rsid w:val="003B261B"/>
    <w:rsid w:val="003B43C6"/>
    <w:rsid w:val="003C1695"/>
    <w:rsid w:val="0040723B"/>
    <w:rsid w:val="00415705"/>
    <w:rsid w:val="00447278"/>
    <w:rsid w:val="0046186B"/>
    <w:rsid w:val="004768FD"/>
    <w:rsid w:val="004B3BDD"/>
    <w:rsid w:val="004D2FAB"/>
    <w:rsid w:val="004F16E0"/>
    <w:rsid w:val="005079BF"/>
    <w:rsid w:val="00530C6D"/>
    <w:rsid w:val="00555051"/>
    <w:rsid w:val="005A7880"/>
    <w:rsid w:val="005C425A"/>
    <w:rsid w:val="005D74D5"/>
    <w:rsid w:val="005E7B1B"/>
    <w:rsid w:val="006457A4"/>
    <w:rsid w:val="0065481C"/>
    <w:rsid w:val="0066567E"/>
    <w:rsid w:val="0067548D"/>
    <w:rsid w:val="006E18EF"/>
    <w:rsid w:val="006E67CD"/>
    <w:rsid w:val="006F5A55"/>
    <w:rsid w:val="00705B45"/>
    <w:rsid w:val="00720D8C"/>
    <w:rsid w:val="0074072D"/>
    <w:rsid w:val="00794E20"/>
    <w:rsid w:val="007A190A"/>
    <w:rsid w:val="007B1059"/>
    <w:rsid w:val="007E18A3"/>
    <w:rsid w:val="00801A2E"/>
    <w:rsid w:val="00810900"/>
    <w:rsid w:val="0083360F"/>
    <w:rsid w:val="008341DC"/>
    <w:rsid w:val="0084345D"/>
    <w:rsid w:val="00862BF2"/>
    <w:rsid w:val="008947B5"/>
    <w:rsid w:val="008B13D7"/>
    <w:rsid w:val="008E481E"/>
    <w:rsid w:val="0094104B"/>
    <w:rsid w:val="00970BA4"/>
    <w:rsid w:val="009907A6"/>
    <w:rsid w:val="00992DE7"/>
    <w:rsid w:val="009B1595"/>
    <w:rsid w:val="009B27F3"/>
    <w:rsid w:val="009C783C"/>
    <w:rsid w:val="009F3DD1"/>
    <w:rsid w:val="009F6317"/>
    <w:rsid w:val="00A04709"/>
    <w:rsid w:val="00A354FD"/>
    <w:rsid w:val="00A36DA3"/>
    <w:rsid w:val="00A520E2"/>
    <w:rsid w:val="00AB0AA4"/>
    <w:rsid w:val="00AB483C"/>
    <w:rsid w:val="00B2170E"/>
    <w:rsid w:val="00B2383C"/>
    <w:rsid w:val="00B65D9C"/>
    <w:rsid w:val="00B74F18"/>
    <w:rsid w:val="00BA5AD9"/>
    <w:rsid w:val="00BA730C"/>
    <w:rsid w:val="00BB3A26"/>
    <w:rsid w:val="00BD46F3"/>
    <w:rsid w:val="00BF1FCA"/>
    <w:rsid w:val="00C15755"/>
    <w:rsid w:val="00C5154D"/>
    <w:rsid w:val="00C81F6E"/>
    <w:rsid w:val="00CC68E3"/>
    <w:rsid w:val="00CE0805"/>
    <w:rsid w:val="00D319E7"/>
    <w:rsid w:val="00D35B8F"/>
    <w:rsid w:val="00D75C11"/>
    <w:rsid w:val="00D76D59"/>
    <w:rsid w:val="00D87903"/>
    <w:rsid w:val="00DA0647"/>
    <w:rsid w:val="00DA1992"/>
    <w:rsid w:val="00DC18A1"/>
    <w:rsid w:val="00DE1106"/>
    <w:rsid w:val="00E07D2D"/>
    <w:rsid w:val="00E25BCD"/>
    <w:rsid w:val="00E422F3"/>
    <w:rsid w:val="00E62C19"/>
    <w:rsid w:val="00E62D03"/>
    <w:rsid w:val="00E835BB"/>
    <w:rsid w:val="00EA369E"/>
    <w:rsid w:val="00EC685E"/>
    <w:rsid w:val="00EF2998"/>
    <w:rsid w:val="00F27976"/>
    <w:rsid w:val="00F365A4"/>
    <w:rsid w:val="00F44133"/>
    <w:rsid w:val="00FB0737"/>
    <w:rsid w:val="00FC7F3D"/>
    <w:rsid w:val="00FF5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239EB5D"/>
  <w15:docId w15:val="{B20742FB-8B73-42F5-B474-83933397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0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106F"/>
    <w:rPr>
      <w:rFonts w:asciiTheme="majorHAnsi" w:eastAsiaTheme="majorEastAsia" w:hAnsiTheme="majorHAnsi" w:cstheme="majorBidi"/>
      <w:sz w:val="18"/>
      <w:szCs w:val="18"/>
    </w:rPr>
  </w:style>
  <w:style w:type="paragraph" w:styleId="a5">
    <w:name w:val="header"/>
    <w:basedOn w:val="a"/>
    <w:link w:val="a6"/>
    <w:uiPriority w:val="99"/>
    <w:unhideWhenUsed/>
    <w:rsid w:val="006F5A55"/>
    <w:pPr>
      <w:tabs>
        <w:tab w:val="center" w:pos="4252"/>
        <w:tab w:val="right" w:pos="8504"/>
      </w:tabs>
      <w:snapToGrid w:val="0"/>
    </w:pPr>
  </w:style>
  <w:style w:type="character" w:customStyle="1" w:styleId="a6">
    <w:name w:val="ヘッダー (文字)"/>
    <w:basedOn w:val="a0"/>
    <w:link w:val="a5"/>
    <w:uiPriority w:val="99"/>
    <w:rsid w:val="006F5A55"/>
  </w:style>
  <w:style w:type="paragraph" w:styleId="a7">
    <w:name w:val="footer"/>
    <w:basedOn w:val="a"/>
    <w:link w:val="a8"/>
    <w:uiPriority w:val="99"/>
    <w:unhideWhenUsed/>
    <w:rsid w:val="006F5A55"/>
    <w:pPr>
      <w:tabs>
        <w:tab w:val="center" w:pos="4252"/>
        <w:tab w:val="right" w:pos="8504"/>
      </w:tabs>
      <w:snapToGrid w:val="0"/>
    </w:pPr>
  </w:style>
  <w:style w:type="character" w:customStyle="1" w:styleId="a8">
    <w:name w:val="フッター (文字)"/>
    <w:basedOn w:val="a0"/>
    <w:link w:val="a7"/>
    <w:uiPriority w:val="99"/>
    <w:rsid w:val="006F5A55"/>
  </w:style>
  <w:style w:type="table" w:styleId="a9">
    <w:name w:val="Table Grid"/>
    <w:basedOn w:val="a1"/>
    <w:uiPriority w:val="59"/>
    <w:rsid w:val="00EA3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65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15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61087-1FD0-4D57-98E7-0AE11E137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大嶋　英亜</dc:creator>
  <cp:lastModifiedBy>大野　翔太郎</cp:lastModifiedBy>
  <cp:revision>26</cp:revision>
  <cp:lastPrinted>2019-03-04T01:29:00Z</cp:lastPrinted>
  <dcterms:created xsi:type="dcterms:W3CDTF">2019-01-07T09:15:00Z</dcterms:created>
  <dcterms:modified xsi:type="dcterms:W3CDTF">2024-03-28T05:52:00Z</dcterms:modified>
</cp:coreProperties>
</file>