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7C" w:rsidRPr="004C50A7" w:rsidRDefault="00D0533F" w:rsidP="007F31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移動支援事業の実施に関する手引き</w:t>
      </w:r>
    </w:p>
    <w:p w:rsidR="007F317C" w:rsidRDefault="007F317C" w:rsidP="008C1A8C">
      <w:pPr>
        <w:rPr>
          <w:rFonts w:asciiTheme="minorEastAsia" w:hAnsiTheme="minorEastAsia"/>
        </w:rPr>
      </w:pPr>
    </w:p>
    <w:p w:rsidR="00BD46F3" w:rsidRPr="004C50A7" w:rsidRDefault="00022743" w:rsidP="00022743">
      <w:pPr>
        <w:rPr>
          <w:rFonts w:ascii="ＭＳ ゴシック" w:eastAsia="ＭＳ ゴシック" w:hAnsi="ＭＳ ゴシック"/>
        </w:rPr>
      </w:pPr>
      <w:r w:rsidRPr="004C50A7">
        <w:rPr>
          <w:rFonts w:ascii="ＭＳ ゴシック" w:eastAsia="ＭＳ ゴシック" w:hAnsi="ＭＳ ゴシック" w:hint="eastAsia"/>
        </w:rPr>
        <w:t xml:space="preserve">１　</w:t>
      </w:r>
      <w:r w:rsidR="00BD46F3" w:rsidRPr="004C50A7">
        <w:rPr>
          <w:rFonts w:ascii="ＭＳ ゴシック" w:eastAsia="ＭＳ ゴシック" w:hAnsi="ＭＳ ゴシック" w:hint="eastAsia"/>
        </w:rPr>
        <w:t xml:space="preserve">サービスの内容 </w:t>
      </w:r>
    </w:p>
    <w:p w:rsidR="001606BF" w:rsidRDefault="00BD46F3" w:rsidP="00BB3A26">
      <w:pPr>
        <w:ind w:leftChars="100" w:left="210" w:firstLineChars="100" w:firstLine="210"/>
        <w:rPr>
          <w:rFonts w:asciiTheme="minorEastAsia" w:hAnsiTheme="minorEastAsia"/>
        </w:rPr>
      </w:pPr>
      <w:r w:rsidRPr="00C45E9E">
        <w:rPr>
          <w:rFonts w:asciiTheme="minorEastAsia" w:hAnsiTheme="minorEastAsia" w:hint="eastAsia"/>
        </w:rPr>
        <w:t>屋外での移動に支援が必要な</w:t>
      </w:r>
      <w:r w:rsidR="001C22D9">
        <w:rPr>
          <w:rFonts w:asciiTheme="minorEastAsia" w:hAnsiTheme="minorEastAsia" w:hint="eastAsia"/>
        </w:rPr>
        <w:t>障害者等が地域における自立生活</w:t>
      </w:r>
      <w:r w:rsidR="007132C4">
        <w:rPr>
          <w:rFonts w:asciiTheme="minorEastAsia" w:hAnsiTheme="minorEastAsia" w:hint="eastAsia"/>
        </w:rPr>
        <w:t>及び社会参加の促進を図ることを目的として、外出に伴う介護支援を実施します</w:t>
      </w:r>
      <w:r w:rsidR="00B2170E" w:rsidRPr="00C45E9E">
        <w:rPr>
          <w:rFonts w:asciiTheme="minorEastAsia" w:hAnsiTheme="minorEastAsia" w:hint="eastAsia"/>
        </w:rPr>
        <w:t>。</w:t>
      </w:r>
    </w:p>
    <w:p w:rsidR="007132C4" w:rsidRPr="007132C4" w:rsidRDefault="007132C4" w:rsidP="007132C4">
      <w:pPr>
        <w:ind w:leftChars="100" w:left="210" w:firstLineChars="100" w:firstLine="210"/>
        <w:rPr>
          <w:rFonts w:ascii="ＭＳ 明朝" w:eastAsia="ＭＳ 明朝" w:hAnsi="ＭＳ 明朝"/>
          <w:color w:val="FF0000"/>
        </w:rPr>
      </w:pPr>
      <w:r w:rsidRPr="00F95398">
        <w:rPr>
          <w:rFonts w:ascii="ＭＳ 明朝" w:eastAsia="ＭＳ 明朝" w:hAnsi="ＭＳ 明朝" w:hint="eastAsia"/>
          <w:color w:val="000000" w:themeColor="text1"/>
        </w:rPr>
        <w:t>サービスは</w:t>
      </w:r>
      <w:r>
        <w:rPr>
          <w:rFonts w:ascii="ＭＳ 明朝" w:eastAsia="ＭＳ 明朝" w:hAnsi="ＭＳ 明朝" w:hint="eastAsia"/>
          <w:color w:val="000000" w:themeColor="text1"/>
        </w:rPr>
        <w:t>刈谷市が指定した移動</w:t>
      </w:r>
      <w:r w:rsidRPr="00F95398">
        <w:rPr>
          <w:rFonts w:ascii="ＭＳ 明朝" w:eastAsia="ＭＳ 明朝" w:hAnsi="ＭＳ 明朝" w:hint="eastAsia"/>
          <w:color w:val="000000" w:themeColor="text1"/>
        </w:rPr>
        <w:t>支援事業提供事業所（以下、</w:t>
      </w:r>
      <w:r w:rsidR="00F85E7B">
        <w:rPr>
          <w:rFonts w:ascii="ＭＳ 明朝" w:eastAsia="ＭＳ 明朝" w:hAnsi="ＭＳ 明朝" w:hint="eastAsia"/>
          <w:color w:val="000000" w:themeColor="text1"/>
        </w:rPr>
        <w:t>「</w:t>
      </w:r>
      <w:r w:rsidRPr="00F95398">
        <w:rPr>
          <w:rFonts w:ascii="ＭＳ 明朝" w:eastAsia="ＭＳ 明朝" w:hAnsi="ＭＳ 明朝" w:hint="eastAsia"/>
          <w:color w:val="000000" w:themeColor="text1"/>
        </w:rPr>
        <w:t>事業所</w:t>
      </w:r>
      <w:r w:rsidR="00F85E7B">
        <w:rPr>
          <w:rFonts w:ascii="ＭＳ 明朝" w:eastAsia="ＭＳ 明朝" w:hAnsi="ＭＳ 明朝" w:hint="eastAsia"/>
          <w:color w:val="000000" w:themeColor="text1"/>
        </w:rPr>
        <w:t>」</w:t>
      </w:r>
      <w:r w:rsidRPr="00F95398">
        <w:rPr>
          <w:rFonts w:ascii="ＭＳ 明朝" w:eastAsia="ＭＳ 明朝" w:hAnsi="ＭＳ 明朝" w:hint="eastAsia"/>
          <w:color w:val="000000" w:themeColor="text1"/>
        </w:rPr>
        <w:t>という。）が実施します。</w:t>
      </w:r>
    </w:p>
    <w:p w:rsidR="008F3286" w:rsidRDefault="00AF5260" w:rsidP="004C5504">
      <w:pPr>
        <w:ind w:left="420" w:hangingChars="200" w:hanging="420"/>
        <w:rPr>
          <w:rFonts w:asciiTheme="minorEastAsia" w:hAnsiTheme="minorEastAsia"/>
        </w:rPr>
      </w:pPr>
      <w:r>
        <w:rPr>
          <w:rFonts w:asciiTheme="minorEastAsia" w:hAnsiTheme="minorEastAsia" w:hint="eastAsia"/>
        </w:rPr>
        <w:t xml:space="preserve">　</w:t>
      </w:r>
    </w:p>
    <w:p w:rsidR="00BD46F3" w:rsidRPr="004C50A7" w:rsidRDefault="00022743" w:rsidP="00022743">
      <w:pPr>
        <w:rPr>
          <w:rFonts w:asciiTheme="majorEastAsia" w:eastAsiaTheme="majorEastAsia" w:hAnsiTheme="majorEastAsia"/>
        </w:rPr>
      </w:pPr>
      <w:r w:rsidRPr="004C50A7">
        <w:rPr>
          <w:rFonts w:asciiTheme="majorEastAsia" w:eastAsiaTheme="majorEastAsia" w:hAnsiTheme="majorEastAsia" w:hint="eastAsia"/>
        </w:rPr>
        <w:t xml:space="preserve">２　</w:t>
      </w:r>
      <w:r w:rsidR="00BD46F3" w:rsidRPr="004C50A7">
        <w:rPr>
          <w:rFonts w:asciiTheme="majorEastAsia" w:eastAsiaTheme="majorEastAsia" w:hAnsiTheme="majorEastAsia" w:hint="eastAsia"/>
        </w:rPr>
        <w:t xml:space="preserve">対象者 </w:t>
      </w:r>
    </w:p>
    <w:p w:rsidR="00BA230F" w:rsidRPr="00BA230F" w:rsidRDefault="00BA230F" w:rsidP="00F85E7B">
      <w:pPr>
        <w:ind w:firstLineChars="200" w:firstLine="420"/>
        <w:rPr>
          <w:rFonts w:asciiTheme="minorEastAsia" w:hAnsiTheme="minorEastAsia"/>
        </w:rPr>
      </w:pPr>
      <w:r>
        <w:rPr>
          <w:rFonts w:asciiTheme="minorEastAsia" w:hAnsiTheme="minorEastAsia" w:hint="eastAsia"/>
        </w:rPr>
        <w:t>下記のい</w:t>
      </w:r>
      <w:r w:rsidR="00E41EED">
        <w:rPr>
          <w:rFonts w:asciiTheme="minorEastAsia" w:hAnsiTheme="minorEastAsia" w:hint="eastAsia"/>
        </w:rPr>
        <w:t>ず</w:t>
      </w:r>
      <w:r w:rsidR="00B266A2">
        <w:rPr>
          <w:rFonts w:asciiTheme="minorEastAsia" w:hAnsiTheme="minorEastAsia" w:hint="eastAsia"/>
        </w:rPr>
        <w:t>れかに該当する人</w:t>
      </w:r>
    </w:p>
    <w:p w:rsidR="00FE1B8F" w:rsidRPr="008B2305" w:rsidRDefault="00F85E7B" w:rsidP="00F85E7B">
      <w:pPr>
        <w:ind w:firstLineChars="100" w:firstLine="210"/>
        <w:rPr>
          <w:rFonts w:asciiTheme="minorEastAsia" w:hAnsiTheme="minorEastAsia"/>
        </w:rPr>
      </w:pPr>
      <w:r>
        <w:rPr>
          <w:rFonts w:asciiTheme="minorEastAsia" w:hAnsiTheme="minorEastAsia" w:hint="eastAsia"/>
        </w:rPr>
        <w:t>（１）</w:t>
      </w:r>
      <w:r w:rsidR="006E18EF" w:rsidRPr="008B2305">
        <w:rPr>
          <w:rFonts w:asciiTheme="minorEastAsia" w:hAnsiTheme="minorEastAsia" w:hint="eastAsia"/>
        </w:rPr>
        <w:t>全身性障害児・者</w:t>
      </w:r>
    </w:p>
    <w:p w:rsidR="00BD46F3" w:rsidRPr="008B2305" w:rsidRDefault="00FE1B8F" w:rsidP="00A90426">
      <w:pPr>
        <w:ind w:firstLineChars="400" w:firstLine="840"/>
        <w:rPr>
          <w:rFonts w:asciiTheme="minorEastAsia" w:hAnsiTheme="minorEastAsia"/>
        </w:rPr>
      </w:pPr>
      <w:r w:rsidRPr="008B2305">
        <w:rPr>
          <w:rFonts w:asciiTheme="minorEastAsia" w:hAnsiTheme="minorEastAsia" w:hint="eastAsia"/>
        </w:rPr>
        <w:t>（身体障害者手帳１級</w:t>
      </w:r>
      <w:r w:rsidR="00105698" w:rsidRPr="008B2305">
        <w:rPr>
          <w:rFonts w:asciiTheme="minorEastAsia" w:hAnsiTheme="minorEastAsia" w:hint="eastAsia"/>
        </w:rPr>
        <w:t>または</w:t>
      </w:r>
      <w:r w:rsidR="006400D4" w:rsidRPr="008B2305">
        <w:rPr>
          <w:rFonts w:asciiTheme="minorEastAsia" w:hAnsiTheme="minorEastAsia" w:hint="eastAsia"/>
        </w:rPr>
        <w:t>２級</w:t>
      </w:r>
      <w:r w:rsidR="00105698" w:rsidRPr="008B2305">
        <w:rPr>
          <w:rFonts w:asciiTheme="minorEastAsia" w:hAnsiTheme="minorEastAsia" w:hint="eastAsia"/>
        </w:rPr>
        <w:t>を有する人で</w:t>
      </w:r>
      <w:r w:rsidRPr="008B2305">
        <w:rPr>
          <w:rFonts w:asciiTheme="minorEastAsia" w:hAnsiTheme="minorEastAsia" w:hint="eastAsia"/>
        </w:rPr>
        <w:t>肢体不自由の障害を有する人</w:t>
      </w:r>
      <w:r w:rsidR="006400D4" w:rsidRPr="008B2305">
        <w:rPr>
          <w:rFonts w:asciiTheme="minorEastAsia" w:hAnsiTheme="minorEastAsia" w:hint="eastAsia"/>
        </w:rPr>
        <w:t>）</w:t>
      </w:r>
    </w:p>
    <w:p w:rsidR="00BD46F3" w:rsidRPr="00C45E9E" w:rsidRDefault="00F85E7B" w:rsidP="00F85E7B">
      <w:pPr>
        <w:ind w:firstLineChars="100" w:firstLine="210"/>
        <w:rPr>
          <w:rFonts w:asciiTheme="minorEastAsia" w:hAnsiTheme="minorEastAsia"/>
        </w:rPr>
      </w:pPr>
      <w:r>
        <w:rPr>
          <w:rFonts w:asciiTheme="minorEastAsia" w:hAnsiTheme="minorEastAsia" w:hint="eastAsia"/>
        </w:rPr>
        <w:t>（２）</w:t>
      </w:r>
      <w:r w:rsidR="00BD46F3" w:rsidRPr="00C45E9E">
        <w:rPr>
          <w:rFonts w:asciiTheme="minorEastAsia" w:hAnsiTheme="minorEastAsia" w:hint="eastAsia"/>
        </w:rPr>
        <w:t>知的障</w:t>
      </w:r>
      <w:r w:rsidR="000E7503" w:rsidRPr="00C45E9E">
        <w:rPr>
          <w:rFonts w:asciiTheme="minorEastAsia" w:hAnsiTheme="minorEastAsia" w:hint="eastAsia"/>
        </w:rPr>
        <w:t>害</w:t>
      </w:r>
      <w:r w:rsidR="006E18EF" w:rsidRPr="00C45E9E">
        <w:rPr>
          <w:rFonts w:asciiTheme="minorEastAsia" w:hAnsiTheme="minorEastAsia" w:hint="eastAsia"/>
        </w:rPr>
        <w:t>児・者</w:t>
      </w:r>
    </w:p>
    <w:p w:rsidR="00BD46F3" w:rsidRPr="00C45E9E" w:rsidRDefault="00F85E7B" w:rsidP="00F85E7B">
      <w:pPr>
        <w:ind w:firstLineChars="100" w:firstLine="210"/>
        <w:rPr>
          <w:rFonts w:asciiTheme="minorEastAsia" w:hAnsiTheme="minorEastAsia"/>
        </w:rPr>
      </w:pPr>
      <w:r>
        <w:rPr>
          <w:rFonts w:asciiTheme="minorEastAsia" w:hAnsiTheme="minorEastAsia" w:hint="eastAsia"/>
        </w:rPr>
        <w:t>（３）</w:t>
      </w:r>
      <w:r w:rsidR="000E7503" w:rsidRPr="00C45E9E">
        <w:rPr>
          <w:rFonts w:asciiTheme="minorEastAsia" w:hAnsiTheme="minorEastAsia" w:hint="eastAsia"/>
        </w:rPr>
        <w:t>精神障害</w:t>
      </w:r>
      <w:r w:rsidR="006E18EF" w:rsidRPr="00C45E9E">
        <w:rPr>
          <w:rFonts w:asciiTheme="minorEastAsia" w:hAnsiTheme="minorEastAsia" w:hint="eastAsia"/>
        </w:rPr>
        <w:t>児・</w:t>
      </w:r>
      <w:r w:rsidR="000E7503" w:rsidRPr="00C45E9E">
        <w:rPr>
          <w:rFonts w:asciiTheme="minorEastAsia" w:hAnsiTheme="minorEastAsia" w:hint="eastAsia"/>
        </w:rPr>
        <w:t>者</w:t>
      </w:r>
    </w:p>
    <w:p w:rsidR="00BD46F3" w:rsidRPr="00C45E9E" w:rsidRDefault="00F85E7B" w:rsidP="00F85E7B">
      <w:pPr>
        <w:ind w:firstLineChars="100" w:firstLine="210"/>
        <w:rPr>
          <w:rFonts w:asciiTheme="minorEastAsia" w:hAnsiTheme="minorEastAsia"/>
        </w:rPr>
      </w:pPr>
      <w:r>
        <w:rPr>
          <w:rFonts w:asciiTheme="minorEastAsia" w:hAnsiTheme="minorEastAsia" w:hint="eastAsia"/>
        </w:rPr>
        <w:t>（４）</w:t>
      </w:r>
      <w:r w:rsidR="00BD46F3" w:rsidRPr="00C45E9E">
        <w:rPr>
          <w:rFonts w:asciiTheme="minorEastAsia" w:hAnsiTheme="minorEastAsia" w:hint="eastAsia"/>
        </w:rPr>
        <w:t>難病</w:t>
      </w:r>
      <w:r w:rsidR="006E18EF" w:rsidRPr="00C45E9E">
        <w:rPr>
          <w:rFonts w:asciiTheme="minorEastAsia" w:hAnsiTheme="minorEastAsia" w:hint="eastAsia"/>
        </w:rPr>
        <w:t>患者</w:t>
      </w:r>
    </w:p>
    <w:p w:rsidR="00BF1FCA" w:rsidRDefault="00F85E7B" w:rsidP="00F85E7B">
      <w:pPr>
        <w:ind w:firstLineChars="100" w:firstLine="210"/>
        <w:rPr>
          <w:rFonts w:asciiTheme="minorEastAsia" w:hAnsiTheme="minorEastAsia"/>
        </w:rPr>
      </w:pPr>
      <w:r>
        <w:rPr>
          <w:rFonts w:asciiTheme="minorEastAsia" w:hAnsiTheme="minorEastAsia" w:hint="eastAsia"/>
        </w:rPr>
        <w:t>（５）</w:t>
      </w:r>
      <w:r w:rsidR="0094104B" w:rsidRPr="00C45E9E">
        <w:rPr>
          <w:rFonts w:asciiTheme="minorEastAsia" w:hAnsiTheme="minorEastAsia" w:hint="eastAsia"/>
        </w:rPr>
        <w:t>関節リウマチ患者</w:t>
      </w:r>
    </w:p>
    <w:p w:rsidR="00F85E7B" w:rsidRDefault="00C37259" w:rsidP="008B2305">
      <w:pPr>
        <w:ind w:left="1260" w:hangingChars="600" w:hanging="1260"/>
        <w:rPr>
          <w:rFonts w:asciiTheme="minorEastAsia" w:hAnsiTheme="minorEastAsia"/>
        </w:rPr>
      </w:pPr>
      <w:r>
        <w:rPr>
          <w:rFonts w:asciiTheme="minorEastAsia" w:hAnsiTheme="minorEastAsia" w:hint="eastAsia"/>
        </w:rPr>
        <w:t xml:space="preserve">　　</w:t>
      </w:r>
      <w:r w:rsidR="00F85E7B">
        <w:rPr>
          <w:rFonts w:asciiTheme="minorEastAsia" w:hAnsiTheme="minorEastAsia" w:hint="eastAsia"/>
        </w:rPr>
        <w:t xml:space="preserve">　</w:t>
      </w:r>
      <w:r>
        <w:rPr>
          <w:rFonts w:asciiTheme="minorEastAsia" w:hAnsiTheme="minorEastAsia" w:hint="eastAsia"/>
        </w:rPr>
        <w:t>※障害者手帳を所持していなくても自立支援医療受給者証や医師の診断書等の支給</w:t>
      </w:r>
    </w:p>
    <w:p w:rsidR="007227C5" w:rsidRDefault="00D7104D" w:rsidP="00F85E7B">
      <w:pPr>
        <w:ind w:leftChars="400" w:left="1260" w:hangingChars="200" w:hanging="420"/>
        <w:rPr>
          <w:rFonts w:asciiTheme="minorEastAsia" w:hAnsiTheme="minorEastAsia"/>
        </w:rPr>
      </w:pPr>
      <w:r>
        <w:rPr>
          <w:rFonts w:asciiTheme="minorEastAsia" w:hAnsiTheme="minorEastAsia" w:hint="eastAsia"/>
        </w:rPr>
        <w:t>対象となる障害や疾病があることを証する書類により、支給対象とします</w:t>
      </w:r>
      <w:r w:rsidR="00C37259">
        <w:rPr>
          <w:rFonts w:asciiTheme="minorEastAsia" w:hAnsiTheme="minorEastAsia" w:hint="eastAsia"/>
        </w:rPr>
        <w:t>。</w:t>
      </w:r>
    </w:p>
    <w:p w:rsidR="003609D0" w:rsidRPr="00D7104D" w:rsidRDefault="003609D0" w:rsidP="00B17C99">
      <w:pPr>
        <w:ind w:left="1050" w:hangingChars="500" w:hanging="1050"/>
        <w:rPr>
          <w:rFonts w:asciiTheme="minorEastAsia" w:hAnsiTheme="minorEastAsia" w:cs="Times New Roman"/>
        </w:rPr>
      </w:pPr>
    </w:p>
    <w:p w:rsidR="007227C5" w:rsidRPr="004C50A7" w:rsidRDefault="00022743" w:rsidP="003720B7">
      <w:pPr>
        <w:ind w:left="1050" w:hangingChars="500" w:hanging="1050"/>
        <w:rPr>
          <w:rFonts w:asciiTheme="majorEastAsia" w:eastAsiaTheme="majorEastAsia" w:hAnsiTheme="majorEastAsia" w:cs="Times New Roman"/>
        </w:rPr>
      </w:pPr>
      <w:r w:rsidRPr="004C50A7">
        <w:rPr>
          <w:rFonts w:asciiTheme="majorEastAsia" w:eastAsiaTheme="majorEastAsia" w:hAnsiTheme="majorEastAsia" w:cs="Times New Roman" w:hint="eastAsia"/>
        </w:rPr>
        <w:t xml:space="preserve">３　</w:t>
      </w:r>
      <w:r w:rsidR="007227C5" w:rsidRPr="004C50A7">
        <w:rPr>
          <w:rFonts w:asciiTheme="majorEastAsia" w:eastAsiaTheme="majorEastAsia" w:hAnsiTheme="majorEastAsia" w:cs="Times New Roman" w:hint="eastAsia"/>
        </w:rPr>
        <w:t>利用者に対する</w:t>
      </w:r>
      <w:r w:rsidR="00131A1E">
        <w:rPr>
          <w:rFonts w:asciiTheme="majorEastAsia" w:eastAsiaTheme="majorEastAsia" w:hAnsiTheme="majorEastAsia" w:cs="Times New Roman" w:hint="eastAsia"/>
        </w:rPr>
        <w:t>支給決定の手続き</w:t>
      </w:r>
    </w:p>
    <w:p w:rsidR="003609D0" w:rsidRDefault="003609D0" w:rsidP="003609D0">
      <w:pPr>
        <w:ind w:leftChars="100" w:left="210" w:firstLineChars="100" w:firstLine="210"/>
      </w:pPr>
      <w:r>
        <w:rPr>
          <w:rFonts w:hint="eastAsia"/>
        </w:rPr>
        <w:t>原則として支給の申</w:t>
      </w:r>
      <w:r w:rsidR="00BD72C5">
        <w:rPr>
          <w:rFonts w:hint="eastAsia"/>
        </w:rPr>
        <w:t>請は、本人または主たる介護者が市役所に来庁して手続きしていただきます</w:t>
      </w:r>
      <w:r>
        <w:rPr>
          <w:rFonts w:hint="eastAsia"/>
        </w:rPr>
        <w:t>。申請にあたっては本人または主たる介護者に対して障害の程度や生活状況等を聞き取らしていただき、その内容を勘案して支給決定及び受給者証の交付をします。</w:t>
      </w:r>
    </w:p>
    <w:p w:rsidR="003609D0" w:rsidRPr="00C91188" w:rsidRDefault="003609D0" w:rsidP="003609D0">
      <w:pPr>
        <w:ind w:left="178" w:hangingChars="85" w:hanging="178"/>
        <w:rPr>
          <w:rFonts w:asciiTheme="minorEastAsia" w:hAnsiTheme="minorEastAsia"/>
        </w:rPr>
      </w:pPr>
      <w:r>
        <w:rPr>
          <w:rFonts w:hint="eastAsia"/>
        </w:rPr>
        <w:t xml:space="preserve">　　</w:t>
      </w:r>
      <w:r>
        <w:rPr>
          <w:rFonts w:asciiTheme="minorEastAsia" w:hAnsiTheme="minorEastAsia" w:hint="eastAsia"/>
        </w:rPr>
        <w:t>支給決定を受けた利用者は本市から</w:t>
      </w:r>
      <w:r w:rsidRPr="00C45E9E">
        <w:rPr>
          <w:rFonts w:asciiTheme="minorEastAsia" w:hAnsiTheme="minorEastAsia" w:hint="eastAsia"/>
        </w:rPr>
        <w:t>指定</w:t>
      </w:r>
      <w:r>
        <w:rPr>
          <w:rFonts w:asciiTheme="minorEastAsia" w:hAnsiTheme="minorEastAsia" w:hint="eastAsia"/>
        </w:rPr>
        <w:t>を受けた事業者と契約を行い、事業者が利用者からの要請に応じて、受給者証を確認した上でサービスの提供</w:t>
      </w:r>
      <w:r w:rsidRPr="00C45E9E">
        <w:rPr>
          <w:rFonts w:asciiTheme="minorEastAsia" w:hAnsiTheme="minorEastAsia" w:hint="eastAsia"/>
        </w:rPr>
        <w:t>を行います。</w:t>
      </w:r>
    </w:p>
    <w:p w:rsidR="007227C5" w:rsidRPr="00C45E9E" w:rsidRDefault="003F4EBD" w:rsidP="003720B7">
      <w:pPr>
        <w:ind w:leftChars="85" w:left="178" w:firstLineChars="100" w:firstLine="210"/>
        <w:rPr>
          <w:rFonts w:asciiTheme="minorEastAsia" w:hAnsiTheme="minorEastAsia"/>
        </w:rPr>
      </w:pPr>
      <w:r>
        <w:rPr>
          <w:rFonts w:asciiTheme="minorEastAsia" w:hAnsiTheme="minorEastAsia" w:hint="eastAsia"/>
        </w:rPr>
        <w:t>移動支援の種類には、個別支援型・グループ支援型・車両輸送型がありますが、本市においては個別支援型</w:t>
      </w:r>
      <w:r w:rsidR="007227C5" w:rsidRPr="00C45E9E">
        <w:rPr>
          <w:rFonts w:asciiTheme="minorEastAsia" w:hAnsiTheme="minorEastAsia" w:hint="eastAsia"/>
        </w:rPr>
        <w:t>のみ実施しています。</w:t>
      </w:r>
    </w:p>
    <w:p w:rsidR="00F85E7B" w:rsidRPr="003F4EBD" w:rsidRDefault="00F85E7B" w:rsidP="005C10F1">
      <w:pPr>
        <w:rPr>
          <w:rFonts w:asciiTheme="minorEastAsia" w:hAnsiTheme="minorEastAsia"/>
        </w:rPr>
      </w:pPr>
    </w:p>
    <w:p w:rsidR="003720B7" w:rsidRDefault="00022743" w:rsidP="00022743">
      <w:pPr>
        <w:rPr>
          <w:rFonts w:asciiTheme="majorEastAsia" w:eastAsiaTheme="majorEastAsia" w:hAnsiTheme="majorEastAsia"/>
        </w:rPr>
      </w:pPr>
      <w:r w:rsidRPr="004C50A7">
        <w:rPr>
          <w:rFonts w:asciiTheme="majorEastAsia" w:eastAsiaTheme="majorEastAsia" w:hAnsiTheme="majorEastAsia" w:hint="eastAsia"/>
        </w:rPr>
        <w:t xml:space="preserve">４　</w:t>
      </w:r>
      <w:r w:rsidR="00083B42" w:rsidRPr="004C50A7">
        <w:rPr>
          <w:rFonts w:asciiTheme="majorEastAsia" w:eastAsiaTheme="majorEastAsia" w:hAnsiTheme="majorEastAsia" w:hint="eastAsia"/>
        </w:rPr>
        <w:t>実施にあたっての注意事項</w:t>
      </w:r>
    </w:p>
    <w:p w:rsidR="006A3E4C" w:rsidRDefault="006A3E4C" w:rsidP="006A3E4C">
      <w:pPr>
        <w:ind w:leftChars="104" w:left="533" w:hangingChars="150" w:hanging="315"/>
        <w:rPr>
          <w:rFonts w:asciiTheme="minorEastAsia" w:hAnsiTheme="minorEastAsia"/>
        </w:rPr>
      </w:pPr>
      <w:r>
        <w:rPr>
          <w:rFonts w:asciiTheme="minorEastAsia" w:hAnsiTheme="minorEastAsia" w:hint="eastAsia"/>
        </w:rPr>
        <w:t>（１）障害福祉サービスの居宅介護、重度訪問介護、行動援護及び同行援護（以下、「居宅介護等」という）並びに介護保険サービスにおける訪問介護によって、移動支援と同内容、同時間帯の対応が</w:t>
      </w:r>
      <w:r w:rsidR="004B2555">
        <w:rPr>
          <w:rFonts w:asciiTheme="minorEastAsia" w:hAnsiTheme="minorEastAsia" w:hint="eastAsia"/>
        </w:rPr>
        <w:t>できる場合には、障害福祉サービスや介護保険サービスを利用してください</w:t>
      </w:r>
      <w:r>
        <w:rPr>
          <w:rFonts w:asciiTheme="minorEastAsia" w:hAnsiTheme="minorEastAsia" w:hint="eastAsia"/>
        </w:rPr>
        <w:t>。</w:t>
      </w:r>
    </w:p>
    <w:p w:rsidR="006A3E4C" w:rsidRPr="006A3E4C" w:rsidRDefault="00283ECC" w:rsidP="006A3E4C">
      <w:pPr>
        <w:ind w:leftChars="254" w:left="533" w:firstLineChars="100" w:firstLine="210"/>
        <w:rPr>
          <w:rFonts w:asciiTheme="minorEastAsia" w:hAnsiTheme="minorEastAsia"/>
        </w:rPr>
      </w:pPr>
      <w:r>
        <w:rPr>
          <w:rFonts w:asciiTheme="minorEastAsia" w:hAnsiTheme="minorEastAsia" w:hint="eastAsia"/>
        </w:rPr>
        <w:t>居宅介護等</w:t>
      </w:r>
      <w:r w:rsidR="004B2555">
        <w:rPr>
          <w:rFonts w:asciiTheme="minorEastAsia" w:hAnsiTheme="minorEastAsia" w:hint="eastAsia"/>
        </w:rPr>
        <w:t>の</w:t>
      </w:r>
      <w:r w:rsidR="0061303F">
        <w:rPr>
          <w:rFonts w:asciiTheme="minorEastAsia" w:hAnsiTheme="minorEastAsia" w:hint="eastAsia"/>
        </w:rPr>
        <w:t>支給量が不足している場合等</w:t>
      </w:r>
      <w:r w:rsidR="006A3E4C" w:rsidRPr="00BB27EC">
        <w:rPr>
          <w:rFonts w:asciiTheme="minorEastAsia" w:hAnsiTheme="minorEastAsia" w:hint="eastAsia"/>
        </w:rPr>
        <w:t>は</w:t>
      </w:r>
      <w:r w:rsidR="00364A41">
        <w:rPr>
          <w:rFonts w:asciiTheme="minorEastAsia" w:hAnsiTheme="minorEastAsia" w:hint="eastAsia"/>
        </w:rPr>
        <w:t>、障害福祉サービス</w:t>
      </w:r>
      <w:r w:rsidR="006A3E4C">
        <w:rPr>
          <w:rFonts w:asciiTheme="minorEastAsia" w:hAnsiTheme="minorEastAsia" w:hint="eastAsia"/>
        </w:rPr>
        <w:t>の利用を補足・代替するものとして移動支援を利用できますが、</w:t>
      </w:r>
      <w:r w:rsidR="0061303F">
        <w:rPr>
          <w:rFonts w:asciiTheme="minorEastAsia" w:hAnsiTheme="minorEastAsia" w:hint="eastAsia"/>
        </w:rPr>
        <w:t>介護保険サービスの限度額を超える場合等</w:t>
      </w:r>
      <w:r w:rsidR="006A3E4C" w:rsidRPr="00BB27EC">
        <w:rPr>
          <w:rFonts w:asciiTheme="minorEastAsia" w:hAnsiTheme="minorEastAsia" w:hint="eastAsia"/>
        </w:rPr>
        <w:t>であっても、介護保険サービス</w:t>
      </w:r>
      <w:r w:rsidR="008176F1">
        <w:rPr>
          <w:rFonts w:asciiTheme="minorEastAsia" w:hAnsiTheme="minorEastAsia" w:hint="eastAsia"/>
        </w:rPr>
        <w:t>の訪問介護</w:t>
      </w:r>
      <w:r w:rsidR="006A3E4C" w:rsidRPr="00BB27EC">
        <w:rPr>
          <w:rFonts w:asciiTheme="minorEastAsia" w:hAnsiTheme="minorEastAsia" w:hint="eastAsia"/>
        </w:rPr>
        <w:t>を補足・代替するための利用はできま</w:t>
      </w:r>
      <w:r w:rsidR="006A3E4C" w:rsidRPr="00BB27EC">
        <w:rPr>
          <w:rFonts w:asciiTheme="minorEastAsia" w:hAnsiTheme="minorEastAsia" w:hint="eastAsia"/>
        </w:rPr>
        <w:lastRenderedPageBreak/>
        <w:t>せん。</w:t>
      </w:r>
    </w:p>
    <w:p w:rsidR="0093508E" w:rsidRPr="00C64057" w:rsidRDefault="006A3E4C" w:rsidP="006A3E4C">
      <w:pPr>
        <w:ind w:firstLineChars="100" w:firstLine="210"/>
        <w:rPr>
          <w:rFonts w:asciiTheme="minorEastAsia" w:hAnsiTheme="minorEastAsia"/>
        </w:rPr>
      </w:pPr>
      <w:r>
        <w:rPr>
          <w:rFonts w:asciiTheme="minorEastAsia" w:hAnsiTheme="minorEastAsia" w:hint="eastAsia"/>
        </w:rPr>
        <w:t>（２</w:t>
      </w:r>
      <w:r w:rsidR="00C64057">
        <w:rPr>
          <w:rFonts w:asciiTheme="minorEastAsia" w:hAnsiTheme="minorEastAsia" w:hint="eastAsia"/>
        </w:rPr>
        <w:t>）</w:t>
      </w:r>
      <w:r w:rsidR="0093508E" w:rsidRPr="00C64057">
        <w:rPr>
          <w:rFonts w:asciiTheme="minorEastAsia" w:hAnsiTheme="minorEastAsia" w:hint="eastAsia"/>
        </w:rPr>
        <w:t>現地集合・現地解散による利用は可能です。</w:t>
      </w:r>
    </w:p>
    <w:p w:rsidR="00C64057" w:rsidRPr="00C64057" w:rsidRDefault="006A3E4C" w:rsidP="0046054E">
      <w:pPr>
        <w:ind w:firstLineChars="100" w:firstLine="210"/>
        <w:rPr>
          <w:rFonts w:asciiTheme="minorEastAsia" w:hAnsiTheme="minorEastAsia"/>
        </w:rPr>
      </w:pPr>
      <w:r>
        <w:rPr>
          <w:rFonts w:asciiTheme="minorEastAsia" w:hAnsiTheme="minorEastAsia" w:hint="eastAsia"/>
        </w:rPr>
        <w:t>（３</w:t>
      </w:r>
      <w:r w:rsidR="00C64057">
        <w:rPr>
          <w:rFonts w:asciiTheme="minorEastAsia" w:hAnsiTheme="minorEastAsia" w:hint="eastAsia"/>
        </w:rPr>
        <w:t>）</w:t>
      </w:r>
      <w:r w:rsidR="008B0F5D">
        <w:rPr>
          <w:rFonts w:asciiTheme="minorEastAsia" w:hAnsiTheme="minorEastAsia" w:hint="eastAsia"/>
        </w:rPr>
        <w:t>複数日にわたる（宿泊を伴う旅行等）</w:t>
      </w:r>
      <w:r w:rsidR="00D0533F">
        <w:rPr>
          <w:rFonts w:asciiTheme="minorEastAsia" w:hAnsiTheme="minorEastAsia" w:hint="eastAsia"/>
        </w:rPr>
        <w:t>利用は</w:t>
      </w:r>
      <w:r w:rsidR="00C64057" w:rsidRPr="00C64057">
        <w:rPr>
          <w:rFonts w:asciiTheme="minorEastAsia" w:hAnsiTheme="minorEastAsia" w:hint="eastAsia"/>
        </w:rPr>
        <w:t>できません。</w:t>
      </w:r>
    </w:p>
    <w:p w:rsidR="00956E59" w:rsidRPr="004C50A7" w:rsidRDefault="004C50A7" w:rsidP="009B46EE">
      <w:pPr>
        <w:ind w:leftChars="104" w:left="533" w:hangingChars="150" w:hanging="315"/>
        <w:rPr>
          <w:rFonts w:asciiTheme="minorEastAsia" w:hAnsiTheme="minorEastAsia"/>
        </w:rPr>
      </w:pPr>
      <w:r>
        <w:rPr>
          <w:rFonts w:asciiTheme="minorEastAsia" w:hAnsiTheme="minorEastAsia" w:hint="eastAsia"/>
        </w:rPr>
        <w:t>（</w:t>
      </w:r>
      <w:r w:rsidR="006A3E4C">
        <w:rPr>
          <w:rFonts w:asciiTheme="minorEastAsia" w:hAnsiTheme="minorEastAsia" w:hint="eastAsia"/>
        </w:rPr>
        <w:t>４</w:t>
      </w:r>
      <w:r>
        <w:rPr>
          <w:rFonts w:asciiTheme="minorEastAsia" w:hAnsiTheme="minorEastAsia" w:hint="eastAsia"/>
        </w:rPr>
        <w:t>）</w:t>
      </w:r>
      <w:r w:rsidR="00956E59" w:rsidRPr="004C50A7">
        <w:rPr>
          <w:rFonts w:asciiTheme="minorEastAsia" w:hAnsiTheme="minorEastAsia" w:hint="eastAsia"/>
        </w:rPr>
        <w:t>身体介護を伴う利用者の場合は外出前の準備、外出中の排泄または買い物後の</w:t>
      </w:r>
      <w:r w:rsidR="0061303F">
        <w:rPr>
          <w:rFonts w:asciiTheme="minorEastAsia" w:hAnsiTheme="minorEastAsia" w:hint="eastAsia"/>
        </w:rPr>
        <w:t>購入品の収納の際等</w:t>
      </w:r>
      <w:r w:rsidR="00956E59" w:rsidRPr="004C50A7">
        <w:rPr>
          <w:rFonts w:asciiTheme="minorEastAsia" w:hAnsiTheme="minorEastAsia" w:hint="eastAsia"/>
        </w:rPr>
        <w:t>、移動の前、途中または後に身</w:t>
      </w:r>
      <w:bookmarkStart w:id="0" w:name="_GoBack"/>
      <w:bookmarkEnd w:id="0"/>
      <w:r w:rsidR="00956E59" w:rsidRPr="004C50A7">
        <w:rPr>
          <w:rFonts w:asciiTheme="minorEastAsia" w:hAnsiTheme="minorEastAsia" w:hint="eastAsia"/>
        </w:rPr>
        <w:t>体介護を行った時間は報酬算定の対象になります。</w:t>
      </w:r>
      <w:r w:rsidR="0061303F">
        <w:rPr>
          <w:rFonts w:asciiTheme="minorEastAsia" w:hAnsiTheme="minorEastAsia" w:hint="eastAsia"/>
        </w:rPr>
        <w:t>また、映画鑑賞、観劇、コンサート等を観ている間の時間は介助・支援が必要な場合に限り、報酬算定の対象になります</w:t>
      </w:r>
    </w:p>
    <w:p w:rsidR="005C10F1" w:rsidRPr="009B46EE" w:rsidRDefault="001C285D" w:rsidP="009B46EE">
      <w:pPr>
        <w:ind w:leftChars="100" w:left="525" w:hangingChars="150" w:hanging="315"/>
        <w:rPr>
          <w:rFonts w:asciiTheme="minorEastAsia" w:hAnsiTheme="minorEastAsia"/>
        </w:rPr>
      </w:pPr>
      <w:r>
        <w:rPr>
          <w:rFonts w:asciiTheme="minorEastAsia" w:hAnsiTheme="minorEastAsia" w:hint="eastAsia"/>
        </w:rPr>
        <w:t>（５</w:t>
      </w:r>
      <w:r w:rsidR="004C50A7">
        <w:rPr>
          <w:rFonts w:asciiTheme="minorEastAsia" w:hAnsiTheme="minorEastAsia" w:hint="eastAsia"/>
        </w:rPr>
        <w:t>）</w:t>
      </w:r>
      <w:r w:rsidR="008D3318">
        <w:rPr>
          <w:rFonts w:asciiTheme="minorEastAsia" w:hAnsiTheme="minorEastAsia" w:hint="eastAsia"/>
        </w:rPr>
        <w:t>移動中の食事をした場合</w:t>
      </w:r>
      <w:r w:rsidR="00956E59" w:rsidRPr="004C50A7">
        <w:rPr>
          <w:rFonts w:asciiTheme="minorEastAsia" w:hAnsiTheme="minorEastAsia" w:hint="eastAsia"/>
        </w:rPr>
        <w:t>は、利用者及びヘルパー分ともに</w:t>
      </w:r>
      <w:r w:rsidR="008D3318">
        <w:rPr>
          <w:rFonts w:asciiTheme="minorEastAsia" w:hAnsiTheme="minorEastAsia" w:hint="eastAsia"/>
        </w:rPr>
        <w:t>食費の</w:t>
      </w:r>
      <w:r>
        <w:rPr>
          <w:rFonts w:asciiTheme="minorEastAsia" w:hAnsiTheme="minorEastAsia" w:hint="eastAsia"/>
        </w:rPr>
        <w:t>実費負担が必要な場合があります</w:t>
      </w:r>
      <w:r w:rsidR="00956E59" w:rsidRPr="004C50A7">
        <w:rPr>
          <w:rFonts w:asciiTheme="minorEastAsia" w:hAnsiTheme="minorEastAsia" w:hint="eastAsia"/>
        </w:rPr>
        <w:t>。</w:t>
      </w:r>
    </w:p>
    <w:p w:rsidR="00834491" w:rsidRPr="004C50A7" w:rsidRDefault="001C285D" w:rsidP="00377E36">
      <w:pPr>
        <w:ind w:leftChars="100" w:left="420" w:hangingChars="100" w:hanging="210"/>
        <w:rPr>
          <w:rFonts w:asciiTheme="minorEastAsia" w:hAnsiTheme="minorEastAsia"/>
        </w:rPr>
      </w:pPr>
      <w:r>
        <w:rPr>
          <w:rFonts w:asciiTheme="minorEastAsia" w:hAnsiTheme="minorEastAsia" w:hint="eastAsia"/>
        </w:rPr>
        <w:t>（６</w:t>
      </w:r>
      <w:r w:rsidR="003F4EBD">
        <w:rPr>
          <w:rFonts w:asciiTheme="minorEastAsia" w:hAnsiTheme="minorEastAsia" w:hint="eastAsia"/>
        </w:rPr>
        <w:t>）</w:t>
      </w:r>
      <w:r w:rsidR="00D0770F" w:rsidRPr="004C50A7">
        <w:rPr>
          <w:rFonts w:asciiTheme="minorEastAsia" w:hAnsiTheme="minorEastAsia" w:hint="eastAsia"/>
        </w:rPr>
        <w:t>移動の方法は</w:t>
      </w:r>
      <w:r w:rsidR="00377E36">
        <w:rPr>
          <w:rFonts w:asciiTheme="minorEastAsia" w:hAnsiTheme="minorEastAsia" w:hint="eastAsia"/>
        </w:rPr>
        <w:t>、徒歩また</w:t>
      </w:r>
      <w:r w:rsidR="007227C5" w:rsidRPr="004C50A7">
        <w:rPr>
          <w:rFonts w:asciiTheme="minorEastAsia" w:hAnsiTheme="minorEastAsia" w:hint="eastAsia"/>
        </w:rPr>
        <w:t>は公共交通機関（バス・電車・タクシ</w:t>
      </w:r>
      <w:r w:rsidR="00956E59" w:rsidRPr="004C50A7">
        <w:rPr>
          <w:rFonts w:asciiTheme="minorEastAsia" w:hAnsiTheme="minorEastAsia" w:hint="eastAsia"/>
        </w:rPr>
        <w:t>ー）等を利用します（公共交通機関等の利用料金は、利用者及びヘルパー</w:t>
      </w:r>
      <w:r w:rsidR="007227C5" w:rsidRPr="004C50A7">
        <w:rPr>
          <w:rFonts w:asciiTheme="minorEastAsia" w:hAnsiTheme="minorEastAsia" w:hint="eastAsia"/>
        </w:rPr>
        <w:t>分ともに別途実費負担が必要です）。</w:t>
      </w:r>
      <w:r w:rsidR="00834491" w:rsidRPr="004C50A7">
        <w:rPr>
          <w:rFonts w:asciiTheme="minorEastAsia" w:hAnsiTheme="minorEastAsia" w:hint="eastAsia"/>
        </w:rPr>
        <w:t>公共交通機関の待ち時間や乗車中に座っている時間も身体介護等の支援が必要であれば、報酬算定の対象となります。</w:t>
      </w:r>
    </w:p>
    <w:p w:rsidR="007227C5" w:rsidRPr="00C45E9E" w:rsidRDefault="001C285D" w:rsidP="009B46EE">
      <w:pPr>
        <w:ind w:leftChars="104" w:left="533" w:hangingChars="150" w:hanging="315"/>
        <w:rPr>
          <w:rFonts w:asciiTheme="minorEastAsia" w:hAnsiTheme="minorEastAsia"/>
        </w:rPr>
      </w:pPr>
      <w:r>
        <w:rPr>
          <w:rFonts w:asciiTheme="minorEastAsia" w:hAnsiTheme="minorEastAsia" w:hint="eastAsia"/>
        </w:rPr>
        <w:t>（７</w:t>
      </w:r>
      <w:r w:rsidR="004C50A7">
        <w:rPr>
          <w:rFonts w:asciiTheme="minorEastAsia" w:hAnsiTheme="minorEastAsia" w:hint="eastAsia"/>
        </w:rPr>
        <w:t>）</w:t>
      </w:r>
      <w:r w:rsidR="007227C5" w:rsidRPr="00C45E9E">
        <w:rPr>
          <w:rFonts w:asciiTheme="minorEastAsia" w:hAnsiTheme="minorEastAsia" w:hint="eastAsia"/>
        </w:rPr>
        <w:t>事</w:t>
      </w:r>
      <w:r w:rsidR="00662616">
        <w:rPr>
          <w:rFonts w:asciiTheme="minorEastAsia" w:hAnsiTheme="minorEastAsia" w:hint="eastAsia"/>
        </w:rPr>
        <w:t>業者が車を運転している場合は、利用者を介助することができないため</w:t>
      </w:r>
      <w:r w:rsidR="007227C5" w:rsidRPr="00C45E9E">
        <w:rPr>
          <w:rFonts w:asciiTheme="minorEastAsia" w:hAnsiTheme="minorEastAsia" w:hint="eastAsia"/>
        </w:rPr>
        <w:t>、その時間帯は報酬算定の対象となりません（要介助者の輸送には道路運送上の登録・許可（介護タクシー・福祉有償運送）が必要です）。</w:t>
      </w:r>
    </w:p>
    <w:p w:rsidR="007227C5" w:rsidRPr="00C45E9E" w:rsidRDefault="001C285D" w:rsidP="009B46EE">
      <w:pPr>
        <w:ind w:leftChars="104" w:left="533" w:hangingChars="150" w:hanging="315"/>
        <w:rPr>
          <w:rFonts w:asciiTheme="minorEastAsia" w:hAnsiTheme="minorEastAsia"/>
        </w:rPr>
      </w:pPr>
      <w:r>
        <w:rPr>
          <w:rFonts w:asciiTheme="minorEastAsia" w:hAnsiTheme="minorEastAsia" w:hint="eastAsia"/>
        </w:rPr>
        <w:t>（８</w:t>
      </w:r>
      <w:r w:rsidR="004C50A7">
        <w:rPr>
          <w:rFonts w:asciiTheme="minorEastAsia" w:hAnsiTheme="minorEastAsia" w:hint="eastAsia"/>
        </w:rPr>
        <w:t>）</w:t>
      </w:r>
      <w:r w:rsidR="000F5540">
        <w:rPr>
          <w:rFonts w:asciiTheme="minorEastAsia" w:hAnsiTheme="minorEastAsia" w:hint="eastAsia"/>
        </w:rPr>
        <w:t>移動支援は原則、外出支援の際に</w:t>
      </w:r>
      <w:r w:rsidR="007227C5" w:rsidRPr="00C45E9E">
        <w:rPr>
          <w:rFonts w:asciiTheme="minorEastAsia" w:hAnsiTheme="minorEastAsia" w:hint="eastAsia"/>
        </w:rPr>
        <w:t>ヘルパーがマンツーマンで利用者を常時支援することとしていますが、障害がある人の身体的理由等により、常時２人体制での介助が必要な場合</w:t>
      </w:r>
      <w:r w:rsidR="000F5540">
        <w:rPr>
          <w:rFonts w:asciiTheme="minorEastAsia" w:hAnsiTheme="minorEastAsia" w:hint="eastAsia"/>
        </w:rPr>
        <w:t>が想定されます。その際は</w:t>
      </w:r>
      <w:r w:rsidR="007227C5" w:rsidRPr="00C45E9E">
        <w:rPr>
          <w:rFonts w:asciiTheme="minorEastAsia" w:hAnsiTheme="minorEastAsia" w:hint="eastAsia"/>
        </w:rPr>
        <w:t>ヘルパー２人体制の支援を認める場合があります。</w:t>
      </w:r>
    </w:p>
    <w:p w:rsidR="00083B42" w:rsidRDefault="001C285D" w:rsidP="001C285D">
      <w:pPr>
        <w:ind w:leftChars="104" w:left="533" w:hangingChars="150" w:hanging="315"/>
        <w:rPr>
          <w:rFonts w:asciiTheme="minorEastAsia" w:hAnsiTheme="minorEastAsia"/>
        </w:rPr>
      </w:pPr>
      <w:r>
        <w:rPr>
          <w:rFonts w:asciiTheme="minorEastAsia" w:hAnsiTheme="minorEastAsia" w:hint="eastAsia"/>
        </w:rPr>
        <w:t>（９</w:t>
      </w:r>
      <w:r w:rsidR="007227C5" w:rsidRPr="00C45E9E">
        <w:rPr>
          <w:rFonts w:asciiTheme="minorEastAsia" w:hAnsiTheme="minorEastAsia" w:hint="eastAsia"/>
        </w:rPr>
        <w:t>）利用が認められない外出先が移動の起点・終点になる場合や一連の外出の中で１か所でも目的地に含まれる場合は、当該サービス全体が報酬算定の対象となりません。</w:t>
      </w:r>
    </w:p>
    <w:p w:rsidR="00C4742E" w:rsidRDefault="001C285D" w:rsidP="009B46EE">
      <w:pPr>
        <w:ind w:leftChars="104" w:left="533" w:hangingChars="150" w:hanging="315"/>
        <w:rPr>
          <w:rFonts w:asciiTheme="minorEastAsia" w:hAnsiTheme="minorEastAsia"/>
        </w:rPr>
      </w:pPr>
      <w:r>
        <w:rPr>
          <w:rFonts w:asciiTheme="minorEastAsia" w:hAnsiTheme="minorEastAsia" w:hint="eastAsia"/>
        </w:rPr>
        <w:t>（１０</w:t>
      </w:r>
      <w:r w:rsidR="00C4742E">
        <w:rPr>
          <w:rFonts w:asciiTheme="minorEastAsia" w:hAnsiTheme="minorEastAsia" w:hint="eastAsia"/>
        </w:rPr>
        <w:t>）入院中・施設入所中、</w:t>
      </w:r>
      <w:r w:rsidR="0061303F">
        <w:rPr>
          <w:rFonts w:asciiTheme="minorEastAsia" w:hAnsiTheme="minorEastAsia" w:hint="eastAsia"/>
        </w:rPr>
        <w:t>保育園・学校の行事に参加している間または家族同伴による外出中等の</w:t>
      </w:r>
      <w:r w:rsidR="00C4742E">
        <w:rPr>
          <w:rFonts w:asciiTheme="minorEastAsia" w:hAnsiTheme="minorEastAsia" w:hint="eastAsia"/>
        </w:rPr>
        <w:t>本来、支援するべき人がいる環境においての利用は、報酬算定の対象になりません。</w:t>
      </w:r>
    </w:p>
    <w:p w:rsidR="00BD46F3" w:rsidRPr="00DF2595" w:rsidRDefault="001C285D" w:rsidP="009B46EE">
      <w:pPr>
        <w:ind w:firstLineChars="100" w:firstLine="210"/>
        <w:rPr>
          <w:rFonts w:asciiTheme="minorEastAsia" w:hAnsiTheme="minorEastAsia"/>
        </w:rPr>
      </w:pPr>
      <w:r>
        <w:rPr>
          <w:rFonts w:asciiTheme="minorEastAsia" w:hAnsiTheme="minorEastAsia" w:hint="eastAsia"/>
        </w:rPr>
        <w:t>（１１</w:t>
      </w:r>
      <w:r w:rsidR="00083B42">
        <w:rPr>
          <w:rFonts w:asciiTheme="minorEastAsia" w:hAnsiTheme="minorEastAsia" w:hint="eastAsia"/>
        </w:rPr>
        <w:t>）</w:t>
      </w:r>
      <w:r w:rsidR="00BD46F3" w:rsidRPr="00DF2595">
        <w:rPr>
          <w:rFonts w:asciiTheme="minorEastAsia" w:hAnsiTheme="minorEastAsia" w:hint="eastAsia"/>
        </w:rPr>
        <w:t xml:space="preserve">外出の範囲 </w:t>
      </w:r>
    </w:p>
    <w:p w:rsidR="00BD46F3" w:rsidRPr="00C45E9E" w:rsidRDefault="008B2305" w:rsidP="008B2305">
      <w:pPr>
        <w:spacing w:afterLines="30" w:after="108"/>
        <w:ind w:firstLineChars="300" w:firstLine="630"/>
        <w:rPr>
          <w:rFonts w:asciiTheme="minorEastAsia" w:hAnsiTheme="minorEastAsia"/>
        </w:rPr>
      </w:pPr>
      <w:r w:rsidRPr="00C45E9E">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376524</wp:posOffset>
                </wp:positionH>
                <wp:positionV relativeFrom="paragraph">
                  <wp:posOffset>233399</wp:posOffset>
                </wp:positionV>
                <wp:extent cx="4933507" cy="361507"/>
                <wp:effectExtent l="0" t="0" r="19685" b="19685"/>
                <wp:wrapNone/>
                <wp:docPr id="2" name="角丸四角形 2"/>
                <wp:cNvGraphicFramePr/>
                <a:graphic xmlns:a="http://schemas.openxmlformats.org/drawingml/2006/main">
                  <a:graphicData uri="http://schemas.microsoft.com/office/word/2010/wordprocessingShape">
                    <wps:wsp>
                      <wps:cNvSpPr/>
                      <wps:spPr>
                        <a:xfrm>
                          <a:off x="0" y="0"/>
                          <a:ext cx="4933507" cy="361507"/>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FC5FD" id="角丸四角形 2" o:spid="_x0000_s1026" style="position:absolute;left:0;text-align:left;margin-left:29.65pt;margin-top:18.4pt;width:388.4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" filled="f" strokecolor="black [3213]" strokeweight=".25pt"/>
            </w:pict>
          </mc:Fallback>
        </mc:AlternateContent>
      </w:r>
      <w:r w:rsidR="0020689A">
        <w:rPr>
          <w:rFonts w:asciiTheme="minorEastAsia" w:hAnsiTheme="minorEastAsia" w:hint="eastAsia"/>
        </w:rPr>
        <w:t>①</w:t>
      </w:r>
      <w:r w:rsidR="00083B42">
        <w:rPr>
          <w:rFonts w:asciiTheme="minorEastAsia" w:hAnsiTheme="minorEastAsia" w:hint="eastAsia"/>
        </w:rPr>
        <w:t xml:space="preserve">　</w:t>
      </w:r>
      <w:r w:rsidR="00BD46F3" w:rsidRPr="00DF2595">
        <w:rPr>
          <w:rFonts w:asciiTheme="minorEastAsia" w:hAnsiTheme="minorEastAsia" w:hint="eastAsia"/>
        </w:rPr>
        <w:t>対象となる外出の範囲</w:t>
      </w:r>
    </w:p>
    <w:p w:rsidR="00BD46F3" w:rsidRPr="00083B42" w:rsidRDefault="0020689A" w:rsidP="00071587">
      <w:pPr>
        <w:ind w:firstLineChars="350" w:firstLine="735"/>
        <w:rPr>
          <w:rFonts w:asciiTheme="minorEastAsia" w:hAnsiTheme="minorEastAsia"/>
        </w:rPr>
      </w:pPr>
      <w:r>
        <w:rPr>
          <w:rFonts w:asciiTheme="minorEastAsia" w:hAnsiTheme="minorEastAsia" w:hint="eastAsia"/>
        </w:rPr>
        <w:t>ア.</w:t>
      </w:r>
      <w:r w:rsidR="00BD46F3" w:rsidRPr="00083B42">
        <w:rPr>
          <w:rFonts w:asciiTheme="minorEastAsia" w:hAnsiTheme="minorEastAsia" w:hint="eastAsia"/>
        </w:rPr>
        <w:t>社会生活上必要不可欠な外出</w:t>
      </w:r>
      <w:r w:rsidR="00293173" w:rsidRPr="00083B42">
        <w:rPr>
          <w:rFonts w:asciiTheme="minorEastAsia" w:hAnsiTheme="minorEastAsia" w:hint="eastAsia"/>
        </w:rPr>
        <w:t xml:space="preserve">　　</w:t>
      </w:r>
      <w:r>
        <w:rPr>
          <w:rFonts w:asciiTheme="minorEastAsia" w:hAnsiTheme="minorEastAsia" w:hint="eastAsia"/>
        </w:rPr>
        <w:t>イ.</w:t>
      </w:r>
      <w:r w:rsidR="00BD46F3" w:rsidRPr="00083B42">
        <w:rPr>
          <w:rFonts w:asciiTheme="minorEastAsia" w:hAnsiTheme="minorEastAsia" w:hint="eastAsia"/>
        </w:rPr>
        <w:t>余暇活動等</w:t>
      </w:r>
      <w:r w:rsidR="00810900" w:rsidRPr="00083B42">
        <w:rPr>
          <w:rFonts w:asciiTheme="minorEastAsia" w:hAnsiTheme="minorEastAsia" w:hint="eastAsia"/>
        </w:rPr>
        <w:t>の</w:t>
      </w:r>
      <w:r w:rsidR="00BD46F3" w:rsidRPr="00083B42">
        <w:rPr>
          <w:rFonts w:asciiTheme="minorEastAsia" w:hAnsiTheme="minorEastAsia" w:hint="eastAsia"/>
        </w:rPr>
        <w:t>社会参加のための外出</w:t>
      </w:r>
    </w:p>
    <w:p w:rsidR="00293173" w:rsidRPr="0020689A" w:rsidRDefault="00293173" w:rsidP="00293173">
      <w:pPr>
        <w:ind w:firstLineChars="450" w:firstLine="945"/>
        <w:rPr>
          <w:rFonts w:asciiTheme="minorEastAsia" w:hAnsiTheme="minorEastAsia"/>
        </w:rPr>
      </w:pPr>
    </w:p>
    <w:p w:rsidR="00AB77C8" w:rsidRPr="00C45E9E" w:rsidRDefault="00BD46F3" w:rsidP="00BB27EC">
      <w:pPr>
        <w:ind w:firstLineChars="300" w:firstLine="630"/>
        <w:rPr>
          <w:rFonts w:asciiTheme="minorEastAsia" w:hAnsiTheme="minorEastAsia"/>
        </w:rPr>
      </w:pPr>
      <w:r w:rsidRPr="004C50A7">
        <w:rPr>
          <w:rFonts w:asciiTheme="minorEastAsia" w:hAnsiTheme="minorEastAsia" w:hint="eastAsia"/>
        </w:rPr>
        <w:t xml:space="preserve"> </w:t>
      </w:r>
      <w:r w:rsidR="0020689A">
        <w:rPr>
          <w:rFonts w:asciiTheme="minorEastAsia" w:hAnsiTheme="minorEastAsia" w:hint="eastAsia"/>
        </w:rPr>
        <w:t>ア.</w:t>
      </w:r>
      <w:r w:rsidRPr="004C50A7">
        <w:rPr>
          <w:rFonts w:asciiTheme="minorEastAsia" w:hAnsiTheme="minorEastAsia" w:hint="eastAsia"/>
        </w:rPr>
        <w:t>社会生活上必要不可欠な外出の具体例</w:t>
      </w:r>
    </w:p>
    <w:p w:rsidR="00BD46F3" w:rsidRPr="00C45E9E" w:rsidRDefault="00BD46F3" w:rsidP="00293173">
      <w:pPr>
        <w:ind w:leftChars="400" w:left="840"/>
        <w:rPr>
          <w:rFonts w:asciiTheme="minorEastAsia" w:hAnsiTheme="minorEastAsia"/>
        </w:rPr>
      </w:pPr>
      <w:r w:rsidRPr="00C45E9E">
        <w:rPr>
          <w:rFonts w:asciiTheme="minorEastAsia" w:hAnsiTheme="minorEastAsia" w:hint="eastAsia"/>
        </w:rPr>
        <w:t>・今後の生活において必要な手続きであり、目標達成後の継続性のないもの</w:t>
      </w:r>
    </w:p>
    <w:p w:rsidR="00BD46F3" w:rsidRPr="00C45E9E" w:rsidRDefault="00BD46F3" w:rsidP="004C50A7">
      <w:pPr>
        <w:ind w:leftChars="528" w:left="1109" w:firstLineChars="85" w:firstLine="178"/>
        <w:rPr>
          <w:rFonts w:asciiTheme="minorEastAsia" w:hAnsiTheme="minorEastAsia"/>
        </w:rPr>
      </w:pPr>
      <w:r w:rsidRPr="00C45E9E">
        <w:rPr>
          <w:rFonts w:asciiTheme="minorEastAsia" w:hAnsiTheme="minorEastAsia" w:hint="eastAsia"/>
        </w:rPr>
        <w:t>学校や施設の見学や利用</w:t>
      </w:r>
      <w:r w:rsidR="00D0770F">
        <w:rPr>
          <w:rFonts w:asciiTheme="minorEastAsia" w:hAnsiTheme="minorEastAsia" w:hint="eastAsia"/>
        </w:rPr>
        <w:t>の手続き、入学手続き、会社の説明会等</w:t>
      </w:r>
      <w:r w:rsidR="00DE4566">
        <w:rPr>
          <w:rFonts w:asciiTheme="minorEastAsia" w:hAnsiTheme="minorEastAsia" w:hint="eastAsia"/>
        </w:rPr>
        <w:t>のための移動介助は</w:t>
      </w:r>
      <w:r w:rsidR="00D0770F">
        <w:rPr>
          <w:rFonts w:asciiTheme="minorEastAsia" w:hAnsiTheme="minorEastAsia" w:hint="eastAsia"/>
        </w:rPr>
        <w:t>利用できます</w:t>
      </w:r>
      <w:r w:rsidRPr="00C45E9E">
        <w:rPr>
          <w:rFonts w:asciiTheme="minorEastAsia" w:hAnsiTheme="minorEastAsia" w:hint="eastAsia"/>
        </w:rPr>
        <w:t>。</w:t>
      </w:r>
    </w:p>
    <w:p w:rsidR="00BD46F3" w:rsidRPr="00C45E9E" w:rsidRDefault="00BD46F3" w:rsidP="00BD46F3">
      <w:pPr>
        <w:rPr>
          <w:rFonts w:asciiTheme="minorEastAsia" w:hAnsiTheme="minorEastAsia"/>
        </w:rPr>
      </w:pPr>
      <w:r w:rsidRPr="00C45E9E">
        <w:rPr>
          <w:rFonts w:asciiTheme="minorEastAsia" w:hAnsiTheme="minorEastAsia" w:hint="eastAsia"/>
        </w:rPr>
        <w:t xml:space="preserve">　　</w:t>
      </w:r>
      <w:r w:rsidR="00293173" w:rsidRPr="00C45E9E">
        <w:rPr>
          <w:rFonts w:asciiTheme="minorEastAsia" w:hAnsiTheme="minorEastAsia" w:hint="eastAsia"/>
        </w:rPr>
        <w:t xml:space="preserve">　　</w:t>
      </w:r>
      <w:r w:rsidRPr="00C45E9E">
        <w:rPr>
          <w:rFonts w:asciiTheme="minorEastAsia" w:hAnsiTheme="minorEastAsia" w:hint="eastAsia"/>
        </w:rPr>
        <w:t>・</w:t>
      </w:r>
      <w:r w:rsidR="008D3318" w:rsidRPr="008D3318">
        <w:rPr>
          <w:rFonts w:asciiTheme="minorEastAsia" w:hAnsiTheme="minorEastAsia" w:hint="eastAsia"/>
        </w:rPr>
        <w:t>買い物</w:t>
      </w:r>
      <w:r w:rsidR="0061303F">
        <w:rPr>
          <w:rFonts w:asciiTheme="minorEastAsia" w:hAnsiTheme="minorEastAsia"/>
        </w:rPr>
        <w:t>や行事への参加</w:t>
      </w:r>
      <w:r w:rsidR="0061303F">
        <w:rPr>
          <w:rFonts w:asciiTheme="minorEastAsia" w:hAnsiTheme="minorEastAsia" w:hint="eastAsia"/>
        </w:rPr>
        <w:t>等</w:t>
      </w:r>
    </w:p>
    <w:p w:rsidR="00D0533F" w:rsidRDefault="00BD46F3" w:rsidP="009B46EE">
      <w:pPr>
        <w:ind w:leftChars="542" w:left="1138" w:firstLineChars="86" w:firstLine="181"/>
        <w:rPr>
          <w:rFonts w:asciiTheme="minorEastAsia" w:hAnsiTheme="minorEastAsia"/>
        </w:rPr>
      </w:pPr>
      <w:r w:rsidRPr="00C45E9E">
        <w:rPr>
          <w:rFonts w:asciiTheme="minorEastAsia" w:hAnsiTheme="minorEastAsia" w:hint="eastAsia"/>
        </w:rPr>
        <w:t>買物（</w:t>
      </w:r>
      <w:r w:rsidR="00D0770F">
        <w:rPr>
          <w:rFonts w:asciiTheme="minorEastAsia" w:hAnsiTheme="minorEastAsia" w:hint="eastAsia"/>
        </w:rPr>
        <w:t>衣類・雑貨・本・ＣＤ等）、各種団体の行事や会合等</w:t>
      </w:r>
      <w:r w:rsidR="00DE4566">
        <w:rPr>
          <w:rFonts w:asciiTheme="minorEastAsia" w:hAnsiTheme="minorEastAsia" w:hint="eastAsia"/>
        </w:rPr>
        <w:t>のための移動介助</w:t>
      </w:r>
      <w:r w:rsidR="00D0770F">
        <w:rPr>
          <w:rFonts w:asciiTheme="minorEastAsia" w:hAnsiTheme="minorEastAsia" w:hint="eastAsia"/>
        </w:rPr>
        <w:t>は利用できます</w:t>
      </w:r>
      <w:r w:rsidRPr="00C45E9E">
        <w:rPr>
          <w:rFonts w:asciiTheme="minorEastAsia" w:hAnsiTheme="minorEastAsia" w:hint="eastAsia"/>
        </w:rPr>
        <w:t>。</w:t>
      </w:r>
    </w:p>
    <w:p w:rsidR="00BD46F3" w:rsidRPr="00C45E9E" w:rsidRDefault="00BD46F3" w:rsidP="00D0533F">
      <w:pPr>
        <w:ind w:firstLineChars="400" w:firstLine="840"/>
        <w:rPr>
          <w:rFonts w:asciiTheme="minorEastAsia" w:hAnsiTheme="minorEastAsia"/>
        </w:rPr>
      </w:pPr>
      <w:r w:rsidRPr="00C45E9E">
        <w:rPr>
          <w:rFonts w:asciiTheme="minorEastAsia" w:hAnsiTheme="minorEastAsia" w:hint="eastAsia"/>
        </w:rPr>
        <w:lastRenderedPageBreak/>
        <w:t>・冠婚葬祭等</w:t>
      </w:r>
    </w:p>
    <w:p w:rsidR="00BD46F3" w:rsidRDefault="00BD46F3" w:rsidP="00BD46F3">
      <w:pPr>
        <w:rPr>
          <w:rFonts w:asciiTheme="minorEastAsia" w:hAnsiTheme="minorEastAsia"/>
        </w:rPr>
      </w:pPr>
      <w:r w:rsidRPr="00C45E9E">
        <w:rPr>
          <w:rFonts w:asciiTheme="minorEastAsia" w:hAnsiTheme="minorEastAsia" w:hint="eastAsia"/>
        </w:rPr>
        <w:t xml:space="preserve">　　　　</w:t>
      </w:r>
      <w:r w:rsidR="00293173" w:rsidRPr="00C45E9E">
        <w:rPr>
          <w:rFonts w:asciiTheme="minorEastAsia" w:hAnsiTheme="minorEastAsia" w:hint="eastAsia"/>
        </w:rPr>
        <w:t xml:space="preserve">　</w:t>
      </w:r>
      <w:r w:rsidR="004C50A7">
        <w:rPr>
          <w:rFonts w:asciiTheme="minorEastAsia" w:hAnsiTheme="minorEastAsia" w:hint="eastAsia"/>
        </w:rPr>
        <w:t xml:space="preserve">　</w:t>
      </w:r>
      <w:r w:rsidR="00D0770F">
        <w:rPr>
          <w:rFonts w:asciiTheme="minorEastAsia" w:hAnsiTheme="minorEastAsia" w:hint="eastAsia"/>
        </w:rPr>
        <w:t>冠婚葬祭への出席、お見舞い等</w:t>
      </w:r>
      <w:r w:rsidR="00DE4566">
        <w:rPr>
          <w:rFonts w:asciiTheme="minorEastAsia" w:hAnsiTheme="minorEastAsia" w:hint="eastAsia"/>
        </w:rPr>
        <w:t>のための移動介助は</w:t>
      </w:r>
      <w:r w:rsidR="00D0770F">
        <w:rPr>
          <w:rFonts w:asciiTheme="minorEastAsia" w:hAnsiTheme="minorEastAsia" w:hint="eastAsia"/>
        </w:rPr>
        <w:t>利用できます</w:t>
      </w:r>
      <w:r w:rsidRPr="00C45E9E">
        <w:rPr>
          <w:rFonts w:asciiTheme="minorEastAsia" w:hAnsiTheme="minorEastAsia" w:hint="eastAsia"/>
        </w:rPr>
        <w:t>。</w:t>
      </w:r>
    </w:p>
    <w:p w:rsidR="004C50A7" w:rsidRPr="00C45E9E" w:rsidRDefault="004C50A7" w:rsidP="00BD46F3">
      <w:pPr>
        <w:rPr>
          <w:rFonts w:asciiTheme="minorEastAsia" w:hAnsiTheme="minorEastAsia"/>
        </w:rPr>
      </w:pPr>
    </w:p>
    <w:p w:rsidR="00BD46F3" w:rsidRPr="004C50A7" w:rsidRDefault="0020689A" w:rsidP="00293173">
      <w:pPr>
        <w:ind w:firstLineChars="350" w:firstLine="735"/>
        <w:rPr>
          <w:rFonts w:asciiTheme="minorEastAsia" w:hAnsiTheme="minorEastAsia"/>
        </w:rPr>
      </w:pPr>
      <w:r>
        <w:rPr>
          <w:rFonts w:asciiTheme="minorEastAsia" w:hAnsiTheme="minorEastAsia" w:hint="eastAsia"/>
        </w:rPr>
        <w:t>イ.</w:t>
      </w:r>
      <w:r w:rsidR="00BD46F3" w:rsidRPr="004C50A7">
        <w:rPr>
          <w:rFonts w:asciiTheme="minorEastAsia" w:hAnsiTheme="minorEastAsia" w:hint="eastAsia"/>
        </w:rPr>
        <w:t>余暇活動等</w:t>
      </w:r>
      <w:r w:rsidR="00810900" w:rsidRPr="004C50A7">
        <w:rPr>
          <w:rFonts w:asciiTheme="minorEastAsia" w:hAnsiTheme="minorEastAsia" w:hint="eastAsia"/>
        </w:rPr>
        <w:t>の</w:t>
      </w:r>
      <w:r w:rsidR="00BD46F3" w:rsidRPr="004C50A7">
        <w:rPr>
          <w:rFonts w:asciiTheme="minorEastAsia" w:hAnsiTheme="minorEastAsia" w:hint="eastAsia"/>
        </w:rPr>
        <w:t>社会参加のための外出</w:t>
      </w:r>
      <w:r w:rsidR="009F6317" w:rsidRPr="004C50A7">
        <w:rPr>
          <w:rFonts w:asciiTheme="minorEastAsia" w:hAnsiTheme="minorEastAsia" w:hint="eastAsia"/>
        </w:rPr>
        <w:t>の具体例</w:t>
      </w:r>
    </w:p>
    <w:p w:rsidR="00BD46F3" w:rsidRPr="00C45E9E" w:rsidRDefault="00BD46F3" w:rsidP="00BD46F3">
      <w:pPr>
        <w:rPr>
          <w:rFonts w:asciiTheme="minorEastAsia" w:hAnsiTheme="minorEastAsia"/>
        </w:rPr>
      </w:pPr>
      <w:r w:rsidRPr="00C45E9E">
        <w:rPr>
          <w:rFonts w:asciiTheme="minorEastAsia" w:hAnsiTheme="minorEastAsia" w:hint="eastAsia"/>
        </w:rPr>
        <w:t xml:space="preserve">　　</w:t>
      </w:r>
      <w:r w:rsidR="00293173" w:rsidRPr="00C45E9E">
        <w:rPr>
          <w:rFonts w:asciiTheme="minorEastAsia" w:hAnsiTheme="minorEastAsia" w:hint="eastAsia"/>
        </w:rPr>
        <w:t xml:space="preserve">　　</w:t>
      </w:r>
      <w:r w:rsidRPr="00C45E9E">
        <w:rPr>
          <w:rFonts w:asciiTheme="minorEastAsia" w:hAnsiTheme="minorEastAsia" w:hint="eastAsia"/>
        </w:rPr>
        <w:t>・自己啓発や教養を高めるもの</w:t>
      </w:r>
    </w:p>
    <w:p w:rsidR="00BD46F3" w:rsidRPr="00C45E9E" w:rsidRDefault="00BD46F3" w:rsidP="004C50A7">
      <w:pPr>
        <w:ind w:leftChars="528" w:left="1109" w:firstLineChars="100" w:firstLine="210"/>
        <w:rPr>
          <w:rFonts w:asciiTheme="minorEastAsia" w:hAnsiTheme="minorEastAsia"/>
        </w:rPr>
      </w:pPr>
      <w:r w:rsidRPr="00C45E9E">
        <w:rPr>
          <w:rFonts w:asciiTheme="minorEastAsia" w:hAnsiTheme="minorEastAsia" w:hint="eastAsia"/>
        </w:rPr>
        <w:t>講演会、博覧会や文化教養講座</w:t>
      </w:r>
      <w:r w:rsidR="0061303F">
        <w:rPr>
          <w:rFonts w:asciiTheme="minorEastAsia" w:hAnsiTheme="minorEastAsia" w:hint="eastAsia"/>
        </w:rPr>
        <w:t>等</w:t>
      </w:r>
      <w:r w:rsidR="00293173" w:rsidRPr="00C45E9E">
        <w:rPr>
          <w:rFonts w:asciiTheme="minorEastAsia" w:hAnsiTheme="minorEastAsia" w:hint="eastAsia"/>
        </w:rPr>
        <w:t>の</w:t>
      </w:r>
      <w:r w:rsidRPr="00C45E9E">
        <w:rPr>
          <w:rFonts w:asciiTheme="minorEastAsia" w:hAnsiTheme="minorEastAsia" w:hint="eastAsia"/>
        </w:rPr>
        <w:t>自分自身の教養を高め</w:t>
      </w:r>
      <w:r w:rsidR="00293173" w:rsidRPr="00C45E9E">
        <w:rPr>
          <w:rFonts w:asciiTheme="minorEastAsia" w:hAnsiTheme="minorEastAsia" w:hint="eastAsia"/>
        </w:rPr>
        <w:t>ることを</w:t>
      </w:r>
      <w:r w:rsidR="00DE4566">
        <w:rPr>
          <w:rFonts w:asciiTheme="minorEastAsia" w:hAnsiTheme="minorEastAsia" w:hint="eastAsia"/>
        </w:rPr>
        <w:t>目的とした外出のための移動介助は利用できます</w:t>
      </w:r>
      <w:r w:rsidRPr="00C45E9E">
        <w:rPr>
          <w:rFonts w:asciiTheme="minorEastAsia" w:hAnsiTheme="minorEastAsia" w:hint="eastAsia"/>
        </w:rPr>
        <w:t>。</w:t>
      </w:r>
    </w:p>
    <w:p w:rsidR="00BD46F3" w:rsidRPr="00C45E9E" w:rsidRDefault="00BD46F3" w:rsidP="00BD46F3">
      <w:pPr>
        <w:rPr>
          <w:rFonts w:asciiTheme="minorEastAsia" w:hAnsiTheme="minorEastAsia"/>
        </w:rPr>
      </w:pPr>
      <w:r w:rsidRPr="00C45E9E">
        <w:rPr>
          <w:rFonts w:asciiTheme="minorEastAsia" w:hAnsiTheme="minorEastAsia" w:hint="eastAsia"/>
        </w:rPr>
        <w:t xml:space="preserve">　　</w:t>
      </w:r>
      <w:r w:rsidR="00293173" w:rsidRPr="00C45E9E">
        <w:rPr>
          <w:rFonts w:asciiTheme="minorEastAsia" w:hAnsiTheme="minorEastAsia" w:hint="eastAsia"/>
        </w:rPr>
        <w:t xml:space="preserve">　　</w:t>
      </w:r>
      <w:r w:rsidRPr="00C45E9E">
        <w:rPr>
          <w:rFonts w:asciiTheme="minorEastAsia" w:hAnsiTheme="minorEastAsia" w:hint="eastAsia"/>
        </w:rPr>
        <w:t xml:space="preserve">・健康増進を図るもの　</w:t>
      </w:r>
    </w:p>
    <w:p w:rsidR="00BD46F3" w:rsidRPr="00C45E9E" w:rsidRDefault="00970BA4" w:rsidP="00722AA4">
      <w:pPr>
        <w:ind w:leftChars="528" w:left="1109" w:firstLineChars="85" w:firstLine="178"/>
        <w:rPr>
          <w:rFonts w:asciiTheme="minorEastAsia" w:hAnsiTheme="minorEastAsia"/>
        </w:rPr>
      </w:pPr>
      <w:r w:rsidRPr="00C45E9E">
        <w:rPr>
          <w:rFonts w:asciiTheme="minorEastAsia" w:hAnsiTheme="minorEastAsia" w:hint="eastAsia"/>
        </w:rPr>
        <w:t>散策や</w:t>
      </w:r>
      <w:r w:rsidR="00C37259">
        <w:rPr>
          <w:rFonts w:asciiTheme="minorEastAsia" w:hAnsiTheme="minorEastAsia" w:hint="eastAsia"/>
        </w:rPr>
        <w:t>トレーニングジム、</w:t>
      </w:r>
      <w:r w:rsidR="00722AA4">
        <w:rPr>
          <w:rFonts w:asciiTheme="minorEastAsia" w:hAnsiTheme="minorEastAsia" w:hint="eastAsia"/>
        </w:rPr>
        <w:t>プール等で健康の維持や</w:t>
      </w:r>
      <w:r w:rsidR="00BD46F3" w:rsidRPr="00C45E9E">
        <w:rPr>
          <w:rFonts w:asciiTheme="minorEastAsia" w:hAnsiTheme="minorEastAsia" w:hint="eastAsia"/>
        </w:rPr>
        <w:t>体力</w:t>
      </w:r>
      <w:r w:rsidR="0061303F">
        <w:rPr>
          <w:rFonts w:asciiTheme="minorEastAsia" w:hAnsiTheme="minorEastAsia" w:hint="eastAsia"/>
        </w:rPr>
        <w:t>の増強を図る等</w:t>
      </w:r>
      <w:r w:rsidR="00DE4566">
        <w:rPr>
          <w:rFonts w:asciiTheme="minorEastAsia" w:hAnsiTheme="minorEastAsia" w:hint="eastAsia"/>
        </w:rPr>
        <w:t>、身体を動かすことを目的とした外出のための移動介助は利用できます</w:t>
      </w:r>
      <w:r w:rsidR="00BD46F3" w:rsidRPr="00C45E9E">
        <w:rPr>
          <w:rFonts w:asciiTheme="minorEastAsia" w:hAnsiTheme="minorEastAsia" w:hint="eastAsia"/>
        </w:rPr>
        <w:t>。</w:t>
      </w:r>
    </w:p>
    <w:p w:rsidR="00BD46F3" w:rsidRPr="00C45E9E" w:rsidRDefault="00BD46F3" w:rsidP="00BD46F3">
      <w:pPr>
        <w:rPr>
          <w:rFonts w:asciiTheme="minorEastAsia" w:hAnsiTheme="minorEastAsia"/>
        </w:rPr>
      </w:pPr>
      <w:r w:rsidRPr="00C45E9E">
        <w:rPr>
          <w:rFonts w:asciiTheme="minorEastAsia" w:hAnsiTheme="minorEastAsia" w:hint="eastAsia"/>
        </w:rPr>
        <w:t xml:space="preserve">　　　</w:t>
      </w:r>
      <w:r w:rsidR="009F6317" w:rsidRPr="00C45E9E">
        <w:rPr>
          <w:rFonts w:asciiTheme="minorEastAsia" w:hAnsiTheme="minorEastAsia" w:hint="eastAsia"/>
        </w:rPr>
        <w:t xml:space="preserve">　</w:t>
      </w:r>
      <w:r w:rsidR="00E04654">
        <w:rPr>
          <w:rFonts w:asciiTheme="minorEastAsia" w:hAnsiTheme="minorEastAsia" w:hint="eastAsia"/>
        </w:rPr>
        <w:t>・生活の内容、質の充実を図る</w:t>
      </w:r>
      <w:r w:rsidRPr="00C45E9E">
        <w:rPr>
          <w:rFonts w:asciiTheme="minorEastAsia" w:hAnsiTheme="minorEastAsia" w:hint="eastAsia"/>
        </w:rPr>
        <w:t>もの</w:t>
      </w:r>
    </w:p>
    <w:p w:rsidR="00BD46F3" w:rsidRPr="00C45E9E" w:rsidRDefault="00BD46F3" w:rsidP="004C50A7">
      <w:pPr>
        <w:ind w:left="1109" w:hangingChars="528" w:hanging="1109"/>
        <w:rPr>
          <w:rFonts w:asciiTheme="minorEastAsia" w:hAnsiTheme="minorEastAsia"/>
        </w:rPr>
      </w:pPr>
      <w:r w:rsidRPr="00C45E9E">
        <w:rPr>
          <w:rFonts w:asciiTheme="minorEastAsia" w:hAnsiTheme="minorEastAsia" w:hint="eastAsia"/>
        </w:rPr>
        <w:t xml:space="preserve">　　　　</w:t>
      </w:r>
      <w:r w:rsidR="009F6317" w:rsidRPr="00C45E9E">
        <w:rPr>
          <w:rFonts w:asciiTheme="minorEastAsia" w:hAnsiTheme="minorEastAsia" w:hint="eastAsia"/>
        </w:rPr>
        <w:t xml:space="preserve">　</w:t>
      </w:r>
      <w:r w:rsidR="004C50A7">
        <w:rPr>
          <w:rFonts w:asciiTheme="minorEastAsia" w:hAnsiTheme="minorEastAsia" w:hint="eastAsia"/>
        </w:rPr>
        <w:t xml:space="preserve">　</w:t>
      </w:r>
      <w:r w:rsidR="00DE4566">
        <w:rPr>
          <w:rFonts w:asciiTheme="minorEastAsia" w:hAnsiTheme="minorEastAsia" w:hint="eastAsia"/>
        </w:rPr>
        <w:t>レクリエーション、映画鑑賞、観劇、コンサート等のための移動介助は利用できます</w:t>
      </w:r>
      <w:r w:rsidRPr="00C45E9E">
        <w:rPr>
          <w:rFonts w:asciiTheme="minorEastAsia" w:hAnsiTheme="minorEastAsia" w:hint="eastAsia"/>
        </w:rPr>
        <w:t>。</w:t>
      </w:r>
    </w:p>
    <w:p w:rsidR="00BF1FCA" w:rsidRPr="00DE4566" w:rsidRDefault="00BF1FCA" w:rsidP="00BD46F3">
      <w:pPr>
        <w:rPr>
          <w:rFonts w:asciiTheme="minorEastAsia" w:hAnsiTheme="minorEastAsia"/>
        </w:rPr>
      </w:pPr>
    </w:p>
    <w:p w:rsidR="00BD46F3" w:rsidRPr="00C45E9E" w:rsidRDefault="008B2305" w:rsidP="008B2305">
      <w:pPr>
        <w:spacing w:afterLines="30" w:after="108"/>
        <w:ind w:firstLineChars="300" w:firstLine="630"/>
        <w:rPr>
          <w:rFonts w:asciiTheme="minorEastAsia" w:hAnsiTheme="minorEastAsia"/>
        </w:rPr>
      </w:pPr>
      <w:r w:rsidRPr="00C45E9E">
        <w:rPr>
          <w:rFonts w:ascii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420861</wp:posOffset>
                </wp:positionH>
                <wp:positionV relativeFrom="paragraph">
                  <wp:posOffset>236209</wp:posOffset>
                </wp:positionV>
                <wp:extent cx="4939709" cy="792492"/>
                <wp:effectExtent l="0" t="0" r="13335" b="26670"/>
                <wp:wrapNone/>
                <wp:docPr id="3" name="角丸四角形 3"/>
                <wp:cNvGraphicFramePr/>
                <a:graphic xmlns:a="http://schemas.openxmlformats.org/drawingml/2006/main">
                  <a:graphicData uri="http://schemas.microsoft.com/office/word/2010/wordprocessingShape">
                    <wps:wsp>
                      <wps:cNvSpPr/>
                      <wps:spPr>
                        <a:xfrm>
                          <a:off x="0" y="0"/>
                          <a:ext cx="4939709" cy="792492"/>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7B645" id="角丸四角形 3" o:spid="_x0000_s1026" style="position:absolute;left:0;text-align:left;margin-left:33.15pt;margin-top:18.6pt;width:388.95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" filled="f" strokecolor="black [3213]" strokeweight=".25pt"/>
            </w:pict>
          </mc:Fallback>
        </mc:AlternateContent>
      </w:r>
      <w:r w:rsidR="0020689A">
        <w:rPr>
          <w:rFonts w:asciiTheme="minorEastAsia" w:hAnsiTheme="minorEastAsia" w:hint="eastAsia"/>
        </w:rPr>
        <w:t>②</w:t>
      </w:r>
      <w:r w:rsidR="00BD46F3" w:rsidRPr="00C45E9E">
        <w:rPr>
          <w:rFonts w:asciiTheme="minorEastAsia" w:hAnsiTheme="minorEastAsia" w:hint="eastAsia"/>
        </w:rPr>
        <w:t xml:space="preserve"> 対象とならない外出の範囲 </w:t>
      </w:r>
    </w:p>
    <w:p w:rsidR="00A04709" w:rsidRPr="00DE4566" w:rsidRDefault="0020689A" w:rsidP="008B2305">
      <w:pPr>
        <w:ind w:firstLineChars="450" w:firstLine="945"/>
        <w:rPr>
          <w:rFonts w:asciiTheme="minorEastAsia" w:hAnsiTheme="minorEastAsia"/>
        </w:rPr>
      </w:pPr>
      <w:r>
        <w:rPr>
          <w:rFonts w:asciiTheme="minorEastAsia" w:hAnsiTheme="minorEastAsia" w:hint="eastAsia"/>
        </w:rPr>
        <w:t>ア.</w:t>
      </w:r>
      <w:r w:rsidR="008B2305">
        <w:rPr>
          <w:rFonts w:asciiTheme="minorEastAsia" w:hAnsiTheme="minorEastAsia" w:hint="eastAsia"/>
        </w:rPr>
        <w:t xml:space="preserve"> </w:t>
      </w:r>
      <w:r w:rsidR="00BD46F3" w:rsidRPr="00DE4566">
        <w:rPr>
          <w:rFonts w:asciiTheme="minorEastAsia" w:hAnsiTheme="minorEastAsia" w:hint="eastAsia"/>
        </w:rPr>
        <w:t>通勤、営業活動等の経済活動に係る外出</w:t>
      </w:r>
    </w:p>
    <w:p w:rsidR="00BD46F3" w:rsidRPr="008B2305" w:rsidRDefault="0020689A" w:rsidP="008B2305">
      <w:pPr>
        <w:ind w:left="945"/>
        <w:rPr>
          <w:rFonts w:asciiTheme="minorEastAsia" w:hAnsiTheme="minorEastAsia"/>
        </w:rPr>
      </w:pPr>
      <w:r>
        <w:rPr>
          <w:rFonts w:asciiTheme="minorEastAsia" w:hAnsiTheme="minorEastAsia" w:hint="eastAsia"/>
        </w:rPr>
        <w:t>イ．</w:t>
      </w:r>
      <w:r w:rsidR="008B2305">
        <w:rPr>
          <w:rFonts w:asciiTheme="minorEastAsia" w:hAnsiTheme="minorEastAsia" w:hint="eastAsia"/>
        </w:rPr>
        <w:t>通年</w:t>
      </w:r>
      <w:r w:rsidR="0061303F">
        <w:rPr>
          <w:rFonts w:asciiTheme="minorEastAsia" w:hAnsiTheme="minorEastAsia" w:hint="eastAsia"/>
        </w:rPr>
        <w:t>また</w:t>
      </w:r>
      <w:r w:rsidR="00A04709" w:rsidRPr="008B2305">
        <w:rPr>
          <w:rFonts w:asciiTheme="minorEastAsia" w:hAnsiTheme="minorEastAsia" w:hint="eastAsia"/>
        </w:rPr>
        <w:t>は</w:t>
      </w:r>
      <w:r w:rsidR="00BD46F3" w:rsidRPr="008B2305">
        <w:rPr>
          <w:rFonts w:asciiTheme="minorEastAsia" w:hAnsiTheme="minorEastAsia" w:hint="eastAsia"/>
        </w:rPr>
        <w:t>長期にわたる外出</w:t>
      </w:r>
    </w:p>
    <w:p w:rsidR="008B2305" w:rsidRDefault="0020689A" w:rsidP="007123DB">
      <w:pPr>
        <w:ind w:firstLineChars="450" w:firstLine="945"/>
        <w:rPr>
          <w:rFonts w:asciiTheme="minorEastAsia" w:hAnsiTheme="minorEastAsia"/>
        </w:rPr>
      </w:pPr>
      <w:r>
        <w:rPr>
          <w:rFonts w:asciiTheme="minorEastAsia" w:hAnsiTheme="minorEastAsia" w:hint="eastAsia"/>
        </w:rPr>
        <w:t>ウ．</w:t>
      </w:r>
      <w:r w:rsidR="00BD46F3" w:rsidRPr="008B2305">
        <w:rPr>
          <w:rFonts w:asciiTheme="minorEastAsia" w:hAnsiTheme="minorEastAsia" w:hint="eastAsia"/>
        </w:rPr>
        <w:t>社会通念上、適当でない外出</w:t>
      </w:r>
    </w:p>
    <w:p w:rsidR="007123DB" w:rsidRPr="007123DB" w:rsidRDefault="007123DB" w:rsidP="007123DB">
      <w:pPr>
        <w:ind w:firstLineChars="450" w:firstLine="945"/>
        <w:rPr>
          <w:rFonts w:asciiTheme="minorEastAsia" w:hAnsiTheme="minorEastAsia"/>
        </w:rPr>
      </w:pPr>
    </w:p>
    <w:p w:rsidR="00BD46F3" w:rsidRPr="008B2305" w:rsidRDefault="0020689A" w:rsidP="00392994">
      <w:pPr>
        <w:ind w:firstLineChars="350" w:firstLine="735"/>
        <w:rPr>
          <w:rFonts w:asciiTheme="minorEastAsia" w:hAnsiTheme="minorEastAsia"/>
        </w:rPr>
      </w:pPr>
      <w:r>
        <w:rPr>
          <w:rFonts w:asciiTheme="minorEastAsia" w:hAnsiTheme="minorEastAsia" w:hint="eastAsia"/>
        </w:rPr>
        <w:t>ア.</w:t>
      </w:r>
      <w:r w:rsidR="00BD46F3" w:rsidRPr="008B2305">
        <w:rPr>
          <w:rFonts w:asciiTheme="minorEastAsia" w:hAnsiTheme="minorEastAsia" w:hint="eastAsia"/>
        </w:rPr>
        <w:t>通勤、営業活動等の経済活動に係る外出の具体例</w:t>
      </w:r>
    </w:p>
    <w:p w:rsidR="00F27976" w:rsidRPr="008B2305" w:rsidRDefault="0061303F" w:rsidP="003B0FE5">
      <w:pPr>
        <w:ind w:leftChars="400" w:left="840" w:firstLineChars="100" w:firstLine="210"/>
        <w:rPr>
          <w:rFonts w:asciiTheme="minorEastAsia" w:hAnsiTheme="minorEastAsia"/>
        </w:rPr>
      </w:pPr>
      <w:r>
        <w:rPr>
          <w:rFonts w:asciiTheme="minorEastAsia" w:hAnsiTheme="minorEastAsia" w:hint="eastAsia"/>
        </w:rPr>
        <w:t>通勤のほか講演会等の</w:t>
      </w:r>
      <w:r w:rsidR="00BD46F3" w:rsidRPr="008B2305">
        <w:rPr>
          <w:rFonts w:asciiTheme="minorEastAsia" w:hAnsiTheme="minorEastAsia" w:hint="eastAsia"/>
        </w:rPr>
        <w:t>外出先において収入を得ることになる</w:t>
      </w:r>
      <w:r w:rsidR="00A04709" w:rsidRPr="008B2305">
        <w:rPr>
          <w:rFonts w:asciiTheme="minorEastAsia" w:hAnsiTheme="minorEastAsia" w:hint="eastAsia"/>
        </w:rPr>
        <w:t>ものは</w:t>
      </w:r>
      <w:r w:rsidR="00DE4566" w:rsidRPr="008B2305">
        <w:rPr>
          <w:rFonts w:asciiTheme="minorEastAsia" w:hAnsiTheme="minorEastAsia" w:hint="eastAsia"/>
        </w:rPr>
        <w:t>利用が</w:t>
      </w:r>
      <w:r w:rsidR="00BD46F3" w:rsidRPr="008B2305">
        <w:rPr>
          <w:rFonts w:asciiTheme="minorEastAsia" w:hAnsiTheme="minorEastAsia" w:hint="eastAsia"/>
        </w:rPr>
        <w:t>認められません。</w:t>
      </w:r>
      <w:r w:rsidR="00DE4566" w:rsidRPr="008B2305">
        <w:rPr>
          <w:rFonts w:asciiTheme="minorEastAsia" w:hAnsiTheme="minorEastAsia" w:hint="eastAsia"/>
        </w:rPr>
        <w:t>ただし、就職活動に伴うものは利用できます</w:t>
      </w:r>
      <w:r w:rsidR="00A354FD" w:rsidRPr="008B2305">
        <w:rPr>
          <w:rFonts w:asciiTheme="minorEastAsia" w:hAnsiTheme="minorEastAsia" w:hint="eastAsia"/>
        </w:rPr>
        <w:t>。</w:t>
      </w:r>
    </w:p>
    <w:p w:rsidR="008B2305" w:rsidRPr="008B2305" w:rsidRDefault="008B2305" w:rsidP="00DE4566">
      <w:pPr>
        <w:ind w:leftChars="342" w:left="718" w:firstLineChars="50" w:firstLine="105"/>
        <w:rPr>
          <w:rFonts w:asciiTheme="minorEastAsia" w:hAnsiTheme="minorEastAsia"/>
        </w:rPr>
      </w:pPr>
    </w:p>
    <w:p w:rsidR="00A04709" w:rsidRPr="008B2305" w:rsidRDefault="0020689A" w:rsidP="00392994">
      <w:pPr>
        <w:ind w:firstLineChars="350" w:firstLine="735"/>
        <w:rPr>
          <w:rFonts w:asciiTheme="minorEastAsia" w:hAnsiTheme="minorEastAsia"/>
        </w:rPr>
      </w:pPr>
      <w:r>
        <w:rPr>
          <w:rFonts w:asciiTheme="minorEastAsia" w:hAnsiTheme="minorEastAsia" w:hint="eastAsia"/>
        </w:rPr>
        <w:t>イ.</w:t>
      </w:r>
      <w:r w:rsidR="0061303F">
        <w:rPr>
          <w:rFonts w:asciiTheme="minorEastAsia" w:hAnsiTheme="minorEastAsia" w:hint="eastAsia"/>
        </w:rPr>
        <w:t>通年また</w:t>
      </w:r>
      <w:r w:rsidR="00A04709" w:rsidRPr="008B2305">
        <w:rPr>
          <w:rFonts w:asciiTheme="minorEastAsia" w:hAnsiTheme="minorEastAsia" w:hint="eastAsia"/>
        </w:rPr>
        <w:t>は長期にわたる外出の具体例</w:t>
      </w:r>
    </w:p>
    <w:p w:rsidR="00A04709" w:rsidRPr="00C45E9E" w:rsidRDefault="0093508E" w:rsidP="003B0FE5">
      <w:pPr>
        <w:ind w:leftChars="400" w:left="840" w:firstLineChars="100" w:firstLine="210"/>
        <w:rPr>
          <w:rFonts w:asciiTheme="minorEastAsia" w:hAnsiTheme="minorEastAsia"/>
        </w:rPr>
      </w:pPr>
      <w:r>
        <w:rPr>
          <w:rFonts w:asciiTheme="minorEastAsia" w:hAnsiTheme="minorEastAsia" w:hint="eastAsia"/>
        </w:rPr>
        <w:t>保育園や</w:t>
      </w:r>
      <w:r w:rsidR="00A04709" w:rsidRPr="00C45E9E">
        <w:rPr>
          <w:rFonts w:asciiTheme="minorEastAsia" w:hAnsiTheme="minorEastAsia" w:hint="eastAsia"/>
        </w:rPr>
        <w:t>学校への</w:t>
      </w:r>
      <w:r>
        <w:rPr>
          <w:rFonts w:asciiTheme="minorEastAsia" w:hAnsiTheme="minorEastAsia" w:hint="eastAsia"/>
        </w:rPr>
        <w:t>通園・</w:t>
      </w:r>
      <w:r w:rsidR="00A04709" w:rsidRPr="00C45E9E">
        <w:rPr>
          <w:rFonts w:asciiTheme="minorEastAsia" w:hAnsiTheme="minorEastAsia" w:hint="eastAsia"/>
        </w:rPr>
        <w:t>通学またはサービス事業所への通所</w:t>
      </w:r>
      <w:r w:rsidR="00FD2D08">
        <w:rPr>
          <w:rFonts w:asciiTheme="minorEastAsia" w:hAnsiTheme="minorEastAsia" w:hint="eastAsia"/>
        </w:rPr>
        <w:t>のための移動介助</w:t>
      </w:r>
      <w:r w:rsidR="00A04709" w:rsidRPr="00C45E9E">
        <w:rPr>
          <w:rFonts w:asciiTheme="minorEastAsia" w:hAnsiTheme="minorEastAsia" w:hint="eastAsia"/>
        </w:rPr>
        <w:t>は</w:t>
      </w:r>
      <w:r w:rsidR="00DE4566">
        <w:rPr>
          <w:rFonts w:asciiTheme="minorEastAsia" w:hAnsiTheme="minorEastAsia" w:hint="eastAsia"/>
        </w:rPr>
        <w:t>利用が</w:t>
      </w:r>
      <w:r w:rsidR="00A04709" w:rsidRPr="00C45E9E">
        <w:rPr>
          <w:rFonts w:asciiTheme="minorEastAsia" w:hAnsiTheme="minorEastAsia" w:hint="eastAsia"/>
        </w:rPr>
        <w:t>認められません。</w:t>
      </w:r>
    </w:p>
    <w:p w:rsidR="00A04709" w:rsidRDefault="00A04709" w:rsidP="003B0FE5">
      <w:pPr>
        <w:ind w:leftChars="500" w:left="1365" w:hangingChars="150" w:hanging="315"/>
        <w:rPr>
          <w:rFonts w:asciiTheme="minorEastAsia" w:hAnsiTheme="minorEastAsia"/>
        </w:rPr>
      </w:pPr>
      <w:r w:rsidRPr="00C45E9E">
        <w:rPr>
          <w:rFonts w:asciiTheme="minorEastAsia" w:hAnsiTheme="minorEastAsia" w:hint="eastAsia"/>
        </w:rPr>
        <w:t xml:space="preserve">※ </w:t>
      </w:r>
      <w:r w:rsidR="0061303F">
        <w:rPr>
          <w:rFonts w:asciiTheme="minorEastAsia" w:hAnsiTheme="minorEastAsia" w:hint="eastAsia"/>
        </w:rPr>
        <w:t>通年または長期とは</w:t>
      </w:r>
      <w:r w:rsidR="006B63EF">
        <w:rPr>
          <w:rFonts w:asciiTheme="minorEastAsia" w:hAnsiTheme="minorEastAsia" w:hint="eastAsia"/>
        </w:rPr>
        <w:t>６か</w:t>
      </w:r>
      <w:r w:rsidR="0093508E">
        <w:rPr>
          <w:rFonts w:asciiTheme="minorEastAsia" w:hAnsiTheme="minorEastAsia" w:hint="eastAsia"/>
        </w:rPr>
        <w:t>月を超えて月に１回以上継続的に外出する必要が見込まれるものを指します。</w:t>
      </w:r>
    </w:p>
    <w:p w:rsidR="008B2305" w:rsidRPr="00C45E9E" w:rsidRDefault="008B2305" w:rsidP="00A37D15">
      <w:pPr>
        <w:ind w:leftChars="400" w:left="1050" w:hangingChars="100" w:hanging="210"/>
        <w:rPr>
          <w:rFonts w:asciiTheme="minorEastAsia" w:hAnsiTheme="minorEastAsia"/>
        </w:rPr>
      </w:pPr>
    </w:p>
    <w:p w:rsidR="00BD46F3" w:rsidRPr="008B2305" w:rsidRDefault="0020689A" w:rsidP="00392994">
      <w:pPr>
        <w:ind w:firstLineChars="350" w:firstLine="735"/>
        <w:rPr>
          <w:rFonts w:asciiTheme="minorEastAsia" w:hAnsiTheme="minorEastAsia"/>
        </w:rPr>
      </w:pPr>
      <w:r>
        <w:rPr>
          <w:rFonts w:asciiTheme="minorEastAsia" w:hAnsiTheme="minorEastAsia" w:hint="eastAsia"/>
        </w:rPr>
        <w:t>ウ.</w:t>
      </w:r>
      <w:r w:rsidR="00BD46F3" w:rsidRPr="008B2305">
        <w:rPr>
          <w:rFonts w:asciiTheme="minorEastAsia" w:hAnsiTheme="minorEastAsia" w:hint="eastAsia"/>
        </w:rPr>
        <w:t>社会通念上、適当でない外出の具体例</w:t>
      </w:r>
    </w:p>
    <w:p w:rsidR="00BD46F3" w:rsidRPr="00C45E9E" w:rsidRDefault="002A44C1" w:rsidP="008B2305">
      <w:pPr>
        <w:ind w:firstLineChars="400" w:firstLine="840"/>
        <w:rPr>
          <w:rFonts w:asciiTheme="minorEastAsia" w:hAnsiTheme="minorEastAsia"/>
        </w:rPr>
      </w:pPr>
      <w:r w:rsidRPr="00C45E9E">
        <w:rPr>
          <w:rFonts w:asciiTheme="minorEastAsia" w:hAnsiTheme="minorEastAsia" w:hint="eastAsia"/>
        </w:rPr>
        <w:t>・宗教活動</w:t>
      </w:r>
    </w:p>
    <w:p w:rsidR="002A44C1" w:rsidRPr="00C45E9E" w:rsidRDefault="002A44C1" w:rsidP="00B750F2">
      <w:pPr>
        <w:ind w:leftChars="492" w:left="1033" w:firstLineChars="100" w:firstLine="210"/>
        <w:rPr>
          <w:rFonts w:asciiTheme="minorEastAsia" w:hAnsiTheme="minorEastAsia"/>
        </w:rPr>
      </w:pPr>
      <w:r w:rsidRPr="00C45E9E">
        <w:rPr>
          <w:rFonts w:asciiTheme="minorEastAsia" w:hAnsiTheme="minorEastAsia" w:hint="eastAsia"/>
        </w:rPr>
        <w:t>布教活動や勧誘等の活動</w:t>
      </w:r>
      <w:r w:rsidR="00FD2D08">
        <w:rPr>
          <w:rFonts w:asciiTheme="minorEastAsia" w:hAnsiTheme="minorEastAsia" w:hint="eastAsia"/>
        </w:rPr>
        <w:t>のための移動介助</w:t>
      </w:r>
      <w:r w:rsidRPr="00C45E9E">
        <w:rPr>
          <w:rFonts w:asciiTheme="minorEastAsia" w:hAnsiTheme="minorEastAsia" w:hint="eastAsia"/>
        </w:rPr>
        <w:t>は</w:t>
      </w:r>
      <w:r w:rsidR="00A354FD" w:rsidRPr="00C45E9E">
        <w:rPr>
          <w:rFonts w:asciiTheme="minorEastAsia" w:hAnsiTheme="minorEastAsia" w:hint="eastAsia"/>
        </w:rPr>
        <w:t>特定の利益を目的とする団体活動のための外出であるため、</w:t>
      </w:r>
      <w:r w:rsidR="00FD2D08">
        <w:rPr>
          <w:rFonts w:asciiTheme="minorEastAsia" w:hAnsiTheme="minorEastAsia" w:hint="eastAsia"/>
        </w:rPr>
        <w:t>利用が認められません</w:t>
      </w:r>
      <w:r w:rsidRPr="00C45E9E">
        <w:rPr>
          <w:rFonts w:asciiTheme="minorEastAsia" w:hAnsiTheme="minorEastAsia" w:hint="eastAsia"/>
        </w:rPr>
        <w:t>。</w:t>
      </w:r>
    </w:p>
    <w:p w:rsidR="002A44C1" w:rsidRPr="00C45E9E" w:rsidRDefault="002A44C1" w:rsidP="008B2305">
      <w:pPr>
        <w:ind w:firstLineChars="400" w:firstLine="840"/>
        <w:rPr>
          <w:rFonts w:asciiTheme="minorEastAsia" w:hAnsiTheme="minorEastAsia"/>
        </w:rPr>
      </w:pPr>
      <w:r w:rsidRPr="00C45E9E">
        <w:rPr>
          <w:rFonts w:asciiTheme="minorEastAsia" w:hAnsiTheme="minorEastAsia" w:hint="eastAsia"/>
        </w:rPr>
        <w:t>・政治</w:t>
      </w:r>
      <w:r w:rsidR="006F5A55" w:rsidRPr="00C45E9E">
        <w:rPr>
          <w:rFonts w:asciiTheme="minorEastAsia" w:hAnsiTheme="minorEastAsia" w:hint="eastAsia"/>
        </w:rPr>
        <w:t>的</w:t>
      </w:r>
      <w:r w:rsidRPr="00C45E9E">
        <w:rPr>
          <w:rFonts w:asciiTheme="minorEastAsia" w:hAnsiTheme="minorEastAsia" w:hint="eastAsia"/>
        </w:rPr>
        <w:t>活動</w:t>
      </w:r>
    </w:p>
    <w:p w:rsidR="00B750F2" w:rsidRDefault="002A44C1" w:rsidP="008B2305">
      <w:pPr>
        <w:ind w:leftChars="542" w:left="1138" w:firstLineChars="50" w:firstLine="105"/>
        <w:rPr>
          <w:rFonts w:asciiTheme="minorEastAsia" w:hAnsiTheme="minorEastAsia"/>
        </w:rPr>
      </w:pPr>
      <w:r w:rsidRPr="00C45E9E">
        <w:rPr>
          <w:rFonts w:asciiTheme="minorEastAsia" w:hAnsiTheme="minorEastAsia" w:hint="eastAsia"/>
        </w:rPr>
        <w:t>基本的</w:t>
      </w:r>
      <w:r w:rsidR="009F6317" w:rsidRPr="00C45E9E">
        <w:rPr>
          <w:rFonts w:asciiTheme="minorEastAsia" w:hAnsiTheme="minorEastAsia" w:hint="eastAsia"/>
        </w:rPr>
        <w:t>には</w:t>
      </w:r>
      <w:r w:rsidR="00FD2D08">
        <w:rPr>
          <w:rFonts w:asciiTheme="minorEastAsia" w:hAnsiTheme="minorEastAsia" w:hint="eastAsia"/>
        </w:rPr>
        <w:t>利用が</w:t>
      </w:r>
      <w:r w:rsidR="009F6317" w:rsidRPr="00C45E9E">
        <w:rPr>
          <w:rFonts w:asciiTheme="minorEastAsia" w:hAnsiTheme="minorEastAsia" w:hint="eastAsia"/>
        </w:rPr>
        <w:t>認められません。ただし、投票の参考のための演説会への参</w:t>
      </w:r>
    </w:p>
    <w:p w:rsidR="00BD46F3" w:rsidRPr="00C45E9E" w:rsidRDefault="009F6317" w:rsidP="00B750F2">
      <w:pPr>
        <w:ind w:firstLineChars="500" w:firstLine="1050"/>
        <w:rPr>
          <w:rFonts w:asciiTheme="minorEastAsia" w:hAnsiTheme="minorEastAsia"/>
        </w:rPr>
      </w:pPr>
      <w:r w:rsidRPr="00C45E9E">
        <w:rPr>
          <w:rFonts w:asciiTheme="minorEastAsia" w:hAnsiTheme="minorEastAsia" w:hint="eastAsia"/>
        </w:rPr>
        <w:t>加、</w:t>
      </w:r>
      <w:r w:rsidR="002A44C1" w:rsidRPr="00C45E9E">
        <w:rPr>
          <w:rFonts w:asciiTheme="minorEastAsia" w:hAnsiTheme="minorEastAsia" w:hint="eastAsia"/>
        </w:rPr>
        <w:t>投</w:t>
      </w:r>
      <w:r w:rsidR="00FD2D08">
        <w:rPr>
          <w:rFonts w:asciiTheme="minorEastAsia" w:hAnsiTheme="minorEastAsia" w:hint="eastAsia"/>
        </w:rPr>
        <w:t>票所へ行くための移動介助</w:t>
      </w:r>
      <w:r w:rsidR="002A44C1" w:rsidRPr="00C45E9E">
        <w:rPr>
          <w:rFonts w:asciiTheme="minorEastAsia" w:hAnsiTheme="minorEastAsia" w:hint="eastAsia"/>
        </w:rPr>
        <w:t>は認められます。</w:t>
      </w:r>
    </w:p>
    <w:p w:rsidR="002A44C1" w:rsidRPr="00C45E9E" w:rsidRDefault="002A44C1" w:rsidP="008B2305">
      <w:pPr>
        <w:ind w:firstLineChars="400" w:firstLine="840"/>
        <w:rPr>
          <w:rFonts w:asciiTheme="minorEastAsia" w:hAnsiTheme="minorEastAsia"/>
        </w:rPr>
      </w:pPr>
      <w:r w:rsidRPr="00C45E9E">
        <w:rPr>
          <w:rFonts w:asciiTheme="minorEastAsia" w:hAnsiTheme="minorEastAsia" w:hint="eastAsia"/>
        </w:rPr>
        <w:lastRenderedPageBreak/>
        <w:t>・公序良俗に反することを目的とするもの</w:t>
      </w:r>
    </w:p>
    <w:p w:rsidR="00A354FD" w:rsidRDefault="0061303F" w:rsidP="008B2305">
      <w:pPr>
        <w:ind w:leftChars="500" w:left="1050" w:firstLineChars="92" w:firstLine="193"/>
        <w:rPr>
          <w:rFonts w:asciiTheme="minorEastAsia" w:hAnsiTheme="minorEastAsia"/>
        </w:rPr>
      </w:pPr>
      <w:r>
        <w:rPr>
          <w:rFonts w:asciiTheme="minorEastAsia" w:hAnsiTheme="minorEastAsia" w:hint="eastAsia"/>
        </w:rPr>
        <w:t>ギャンブル等</w:t>
      </w:r>
      <w:r w:rsidR="006F5A55" w:rsidRPr="00C45E9E">
        <w:rPr>
          <w:rFonts w:asciiTheme="minorEastAsia" w:hAnsiTheme="minorEastAsia" w:hint="eastAsia"/>
        </w:rPr>
        <w:t>の</w:t>
      </w:r>
      <w:r w:rsidR="00FD2D08">
        <w:rPr>
          <w:rFonts w:asciiTheme="minorEastAsia" w:hAnsiTheme="minorEastAsia" w:hint="eastAsia"/>
        </w:rPr>
        <w:t>公共の秩序に欠ける場所への移動介助は利用が認められません</w:t>
      </w:r>
      <w:r w:rsidR="002A44C1" w:rsidRPr="00C45E9E">
        <w:rPr>
          <w:rFonts w:asciiTheme="minorEastAsia" w:hAnsiTheme="minorEastAsia" w:hint="eastAsia"/>
        </w:rPr>
        <w:t>。</w:t>
      </w:r>
    </w:p>
    <w:p w:rsidR="008B2305" w:rsidRDefault="008B2305" w:rsidP="007123DB">
      <w:pPr>
        <w:rPr>
          <w:rFonts w:asciiTheme="minorEastAsia" w:hAnsiTheme="minorEastAsia"/>
        </w:rPr>
      </w:pPr>
    </w:p>
    <w:p w:rsidR="001C7B95" w:rsidRPr="00C45E9E" w:rsidRDefault="0020689A" w:rsidP="0020689A">
      <w:pPr>
        <w:ind w:firstLineChars="300" w:firstLine="630"/>
        <w:rPr>
          <w:rFonts w:asciiTheme="minorEastAsia" w:hAnsiTheme="minorEastAsia"/>
        </w:rPr>
      </w:pPr>
      <w:r>
        <w:rPr>
          <w:rFonts w:asciiTheme="minorEastAsia" w:hAnsiTheme="minorEastAsia" w:hint="eastAsia"/>
        </w:rPr>
        <w:t xml:space="preserve">③ </w:t>
      </w:r>
      <w:r w:rsidR="00BD46F3" w:rsidRPr="00C45E9E">
        <w:rPr>
          <w:rFonts w:asciiTheme="minorEastAsia" w:hAnsiTheme="minorEastAsia" w:hint="eastAsia"/>
        </w:rPr>
        <w:t>例外的に認める外出の範囲</w:t>
      </w:r>
    </w:p>
    <w:p w:rsidR="00810900" w:rsidRPr="008B2305" w:rsidRDefault="0020689A" w:rsidP="0020689A">
      <w:pPr>
        <w:ind w:firstLineChars="350" w:firstLine="735"/>
        <w:rPr>
          <w:rFonts w:asciiTheme="minorEastAsia" w:hAnsiTheme="minorEastAsia"/>
        </w:rPr>
      </w:pPr>
      <w:r>
        <w:rPr>
          <w:rFonts w:asciiTheme="minorEastAsia" w:hAnsiTheme="minorEastAsia" w:hint="eastAsia"/>
        </w:rPr>
        <w:t>ア</w:t>
      </w:r>
      <w:r w:rsidR="00500020">
        <w:rPr>
          <w:rFonts w:asciiTheme="minorEastAsia" w:hAnsiTheme="minorEastAsia" w:hint="eastAsia"/>
        </w:rPr>
        <w:t>．</w:t>
      </w:r>
      <w:r>
        <w:rPr>
          <w:rFonts w:asciiTheme="minorEastAsia" w:hAnsiTheme="minorEastAsia" w:hint="eastAsia"/>
        </w:rPr>
        <w:t>通学</w:t>
      </w:r>
      <w:r w:rsidR="00F27FF7">
        <w:rPr>
          <w:rFonts w:asciiTheme="minorEastAsia" w:hAnsiTheme="minorEastAsia" w:hint="eastAsia"/>
        </w:rPr>
        <w:t>・通所のための訓練</w:t>
      </w:r>
    </w:p>
    <w:p w:rsidR="00810900" w:rsidRPr="008B2305" w:rsidRDefault="0084345D" w:rsidP="00500020">
      <w:pPr>
        <w:ind w:leftChars="400" w:left="840"/>
        <w:rPr>
          <w:rFonts w:asciiTheme="minorEastAsia" w:hAnsiTheme="minorEastAsia"/>
          <w:szCs w:val="21"/>
        </w:rPr>
      </w:pPr>
      <w:r w:rsidRPr="008B2305">
        <w:rPr>
          <w:rFonts w:asciiTheme="minorEastAsia" w:hAnsiTheme="minorEastAsia" w:hint="eastAsia"/>
          <w:szCs w:val="21"/>
        </w:rPr>
        <w:t xml:space="preserve">　</w:t>
      </w:r>
      <w:r w:rsidR="00500020">
        <w:rPr>
          <w:rFonts w:asciiTheme="minorEastAsia" w:hAnsiTheme="minorEastAsia" w:hint="eastAsia"/>
          <w:szCs w:val="21"/>
        </w:rPr>
        <w:t>別紙１</w:t>
      </w:r>
      <w:r w:rsidRPr="008B2305">
        <w:rPr>
          <w:rFonts w:asciiTheme="minorEastAsia" w:hAnsiTheme="minorEastAsia" w:hint="eastAsia"/>
          <w:szCs w:val="21"/>
        </w:rPr>
        <w:t>「移動支援事業</w:t>
      </w:r>
      <w:r w:rsidR="0061303F">
        <w:rPr>
          <w:rFonts w:asciiTheme="minorEastAsia" w:hAnsiTheme="minorEastAsia" w:hint="eastAsia"/>
          <w:szCs w:val="21"/>
        </w:rPr>
        <w:t>における通学・通所の取扱いについて</w:t>
      </w:r>
      <w:r w:rsidRPr="008B2305">
        <w:rPr>
          <w:rFonts w:asciiTheme="minorEastAsia" w:hAnsiTheme="minorEastAsia" w:hint="eastAsia"/>
          <w:szCs w:val="21"/>
        </w:rPr>
        <w:t>」参照</w:t>
      </w:r>
    </w:p>
    <w:p w:rsidR="00194168" w:rsidRPr="0061303F" w:rsidRDefault="00194168" w:rsidP="009F6317">
      <w:pPr>
        <w:ind w:firstLineChars="300" w:firstLine="630"/>
        <w:rPr>
          <w:rFonts w:asciiTheme="minorEastAsia" w:hAnsiTheme="minorEastAsia"/>
        </w:rPr>
      </w:pPr>
    </w:p>
    <w:p w:rsidR="0084345D" w:rsidRPr="008B2305" w:rsidRDefault="0020689A" w:rsidP="00FF6AC7">
      <w:pPr>
        <w:ind w:leftChars="200" w:left="420" w:firstLineChars="150" w:firstLine="315"/>
        <w:jc w:val="left"/>
        <w:rPr>
          <w:rFonts w:asciiTheme="minorEastAsia" w:hAnsiTheme="minorEastAsia"/>
          <w:sz w:val="22"/>
        </w:rPr>
      </w:pPr>
      <w:r>
        <w:rPr>
          <w:rFonts w:asciiTheme="minorEastAsia" w:hAnsiTheme="minorEastAsia" w:hint="eastAsia"/>
        </w:rPr>
        <w:t>イ.</w:t>
      </w:r>
      <w:r w:rsidR="003C2792" w:rsidRPr="003C2792">
        <w:rPr>
          <w:rFonts w:hint="eastAsia"/>
        </w:rPr>
        <w:t xml:space="preserve"> </w:t>
      </w:r>
      <w:r w:rsidR="003C2792" w:rsidRPr="003C2792">
        <w:rPr>
          <w:rFonts w:asciiTheme="minorEastAsia" w:hAnsiTheme="minorEastAsia" w:hint="eastAsia"/>
          <w:sz w:val="22"/>
        </w:rPr>
        <w:t>介助者のケガや病気等による緊急時における通学・通所</w:t>
      </w:r>
    </w:p>
    <w:p w:rsidR="00F27976" w:rsidRPr="00C45E9E" w:rsidRDefault="0084345D" w:rsidP="00F44133">
      <w:pPr>
        <w:ind w:leftChars="100" w:left="840" w:hangingChars="300" w:hanging="630"/>
        <w:jc w:val="left"/>
        <w:rPr>
          <w:rFonts w:asciiTheme="minorEastAsia" w:hAnsiTheme="minorEastAsia"/>
          <w:szCs w:val="21"/>
        </w:rPr>
      </w:pPr>
      <w:r w:rsidRPr="008B2305">
        <w:rPr>
          <w:rFonts w:asciiTheme="minorEastAsia" w:hAnsiTheme="minorEastAsia" w:hint="eastAsia"/>
        </w:rPr>
        <w:t xml:space="preserve">　</w:t>
      </w:r>
      <w:r w:rsidR="00F44133" w:rsidRPr="008B2305">
        <w:rPr>
          <w:rFonts w:asciiTheme="minorEastAsia" w:hAnsiTheme="minorEastAsia" w:hint="eastAsia"/>
        </w:rPr>
        <w:t xml:space="preserve">　</w:t>
      </w:r>
      <w:r w:rsidR="00500020">
        <w:rPr>
          <w:rFonts w:asciiTheme="minorEastAsia" w:hAnsiTheme="minorEastAsia" w:hint="eastAsia"/>
        </w:rPr>
        <w:t xml:space="preserve">　 </w:t>
      </w:r>
      <w:r w:rsidR="00F44133" w:rsidRPr="008B2305">
        <w:rPr>
          <w:rFonts w:asciiTheme="minorEastAsia" w:hAnsiTheme="minorEastAsia" w:hint="eastAsia"/>
        </w:rPr>
        <w:t xml:space="preserve">　</w:t>
      </w:r>
      <w:r w:rsidR="00500020">
        <w:rPr>
          <w:rFonts w:asciiTheme="minorEastAsia" w:hAnsiTheme="minorEastAsia" w:hint="eastAsia"/>
        </w:rPr>
        <w:t>別紙１</w:t>
      </w:r>
      <w:r w:rsidR="0061303F">
        <w:rPr>
          <w:rFonts w:asciiTheme="minorEastAsia" w:hAnsiTheme="minorEastAsia" w:hint="eastAsia"/>
          <w:szCs w:val="21"/>
        </w:rPr>
        <w:t>「移動支援事業における通学・通所の取扱いについて</w:t>
      </w:r>
      <w:r w:rsidRPr="00C45E9E">
        <w:rPr>
          <w:rFonts w:asciiTheme="minorEastAsia" w:hAnsiTheme="minorEastAsia" w:hint="eastAsia"/>
          <w:szCs w:val="21"/>
        </w:rPr>
        <w:t>」参照</w:t>
      </w:r>
    </w:p>
    <w:p w:rsidR="0084345D" w:rsidRPr="00C45E9E" w:rsidRDefault="0084345D" w:rsidP="00555051">
      <w:pPr>
        <w:ind w:firstLineChars="300" w:firstLine="630"/>
        <w:rPr>
          <w:rFonts w:asciiTheme="minorEastAsia" w:hAnsiTheme="minorEastAsia"/>
        </w:rPr>
      </w:pPr>
    </w:p>
    <w:p w:rsidR="00FD2D08" w:rsidRPr="008B2305" w:rsidRDefault="004C5504" w:rsidP="00FD2D08">
      <w:pPr>
        <w:rPr>
          <w:rFonts w:asciiTheme="majorEastAsia" w:eastAsiaTheme="majorEastAsia" w:hAnsiTheme="majorEastAsia"/>
        </w:rPr>
      </w:pPr>
      <w:r w:rsidRPr="008B2305">
        <w:rPr>
          <w:rFonts w:asciiTheme="majorEastAsia" w:eastAsiaTheme="majorEastAsia" w:hAnsiTheme="majorEastAsia" w:hint="eastAsia"/>
        </w:rPr>
        <w:t>５</w:t>
      </w:r>
      <w:r w:rsidR="00022743" w:rsidRPr="008B2305">
        <w:rPr>
          <w:rFonts w:asciiTheme="majorEastAsia" w:eastAsiaTheme="majorEastAsia" w:hAnsiTheme="majorEastAsia" w:hint="eastAsia"/>
        </w:rPr>
        <w:t xml:space="preserve">　</w:t>
      </w:r>
      <w:r w:rsidR="00A04709" w:rsidRPr="008B2305">
        <w:rPr>
          <w:rFonts w:asciiTheme="majorEastAsia" w:eastAsiaTheme="majorEastAsia" w:hAnsiTheme="majorEastAsia" w:hint="eastAsia"/>
        </w:rPr>
        <w:t>利用者負担</w:t>
      </w:r>
      <w:r w:rsidR="0061303F">
        <w:rPr>
          <w:rFonts w:asciiTheme="majorEastAsia" w:eastAsiaTheme="majorEastAsia" w:hAnsiTheme="majorEastAsia" w:hint="eastAsia"/>
        </w:rPr>
        <w:t>額</w:t>
      </w:r>
    </w:p>
    <w:tbl>
      <w:tblPr>
        <w:tblStyle w:val="a9"/>
        <w:tblW w:w="0" w:type="auto"/>
        <w:tblInd w:w="420" w:type="dxa"/>
        <w:tblLook w:val="04A0" w:firstRow="1" w:lastRow="0" w:firstColumn="1" w:lastColumn="0" w:noHBand="0" w:noVBand="1"/>
      </w:tblPr>
      <w:tblGrid>
        <w:gridCol w:w="5515"/>
        <w:gridCol w:w="2559"/>
      </w:tblGrid>
      <w:tr w:rsidR="00FD2D08" w:rsidTr="003F4EBD">
        <w:tc>
          <w:tcPr>
            <w:tcW w:w="5515" w:type="dxa"/>
          </w:tcPr>
          <w:p w:rsidR="00FD2D08" w:rsidRDefault="00FD2D08" w:rsidP="003F4EBD">
            <w:pPr>
              <w:jc w:val="center"/>
              <w:rPr>
                <w:rFonts w:asciiTheme="minorEastAsia" w:hAnsiTheme="minorEastAsia"/>
              </w:rPr>
            </w:pPr>
            <w:r>
              <w:rPr>
                <w:rFonts w:asciiTheme="minorEastAsia" w:hAnsiTheme="minorEastAsia" w:hint="eastAsia"/>
              </w:rPr>
              <w:t>利用者</w:t>
            </w:r>
          </w:p>
        </w:tc>
        <w:tc>
          <w:tcPr>
            <w:tcW w:w="2559" w:type="dxa"/>
          </w:tcPr>
          <w:p w:rsidR="00FD2D08" w:rsidRPr="00601BBE" w:rsidRDefault="00601BBE" w:rsidP="003F4EBD">
            <w:pPr>
              <w:jc w:val="center"/>
              <w:rPr>
                <w:rFonts w:asciiTheme="minorEastAsia" w:hAnsiTheme="minorEastAsia"/>
              </w:rPr>
            </w:pPr>
            <w:r>
              <w:rPr>
                <w:rFonts w:asciiTheme="minorEastAsia" w:hAnsiTheme="minorEastAsia" w:hint="eastAsia"/>
              </w:rPr>
              <w:t>負担上限額（月額）</w:t>
            </w:r>
          </w:p>
        </w:tc>
      </w:tr>
      <w:tr w:rsidR="00FD2D08" w:rsidTr="003F4EBD">
        <w:tc>
          <w:tcPr>
            <w:tcW w:w="5515" w:type="dxa"/>
          </w:tcPr>
          <w:p w:rsidR="00FD2D08" w:rsidRDefault="00FD2D08" w:rsidP="00FD2D08">
            <w:pPr>
              <w:rPr>
                <w:rFonts w:asciiTheme="minorEastAsia" w:hAnsiTheme="minorEastAsia"/>
              </w:rPr>
            </w:pPr>
            <w:r>
              <w:rPr>
                <w:rFonts w:asciiTheme="minorEastAsia" w:hAnsiTheme="minorEastAsia" w:hint="eastAsia"/>
              </w:rPr>
              <w:t>生活保護世帯の人</w:t>
            </w:r>
          </w:p>
        </w:tc>
        <w:tc>
          <w:tcPr>
            <w:tcW w:w="2559" w:type="dxa"/>
          </w:tcPr>
          <w:p w:rsidR="00FD2D08" w:rsidRDefault="00601BBE" w:rsidP="003F4EBD">
            <w:pPr>
              <w:jc w:val="right"/>
              <w:rPr>
                <w:rFonts w:asciiTheme="minorEastAsia" w:hAnsiTheme="minorEastAsia"/>
              </w:rPr>
            </w:pPr>
            <w:r>
              <w:rPr>
                <w:rFonts w:asciiTheme="minorEastAsia" w:hAnsiTheme="minorEastAsia" w:hint="eastAsia"/>
              </w:rPr>
              <w:t>０円</w:t>
            </w:r>
          </w:p>
        </w:tc>
      </w:tr>
      <w:tr w:rsidR="00FD2D08" w:rsidTr="003F4EBD">
        <w:tc>
          <w:tcPr>
            <w:tcW w:w="5515" w:type="dxa"/>
          </w:tcPr>
          <w:p w:rsidR="00FD2D08" w:rsidRDefault="00FD2D08" w:rsidP="00FD2D08">
            <w:pPr>
              <w:rPr>
                <w:rFonts w:asciiTheme="minorEastAsia" w:hAnsiTheme="minorEastAsia"/>
              </w:rPr>
            </w:pPr>
            <w:r>
              <w:rPr>
                <w:rFonts w:asciiTheme="minorEastAsia" w:hAnsiTheme="minorEastAsia" w:hint="eastAsia"/>
              </w:rPr>
              <w:t>市民税非課税世帯の人</w:t>
            </w:r>
          </w:p>
        </w:tc>
        <w:tc>
          <w:tcPr>
            <w:tcW w:w="2559" w:type="dxa"/>
          </w:tcPr>
          <w:p w:rsidR="00FD2D08" w:rsidRDefault="00601BBE" w:rsidP="003F4EBD">
            <w:pPr>
              <w:jc w:val="right"/>
              <w:rPr>
                <w:rFonts w:asciiTheme="minorEastAsia" w:hAnsiTheme="minorEastAsia"/>
              </w:rPr>
            </w:pPr>
            <w:r>
              <w:rPr>
                <w:rFonts w:asciiTheme="minorEastAsia" w:hAnsiTheme="minorEastAsia" w:hint="eastAsia"/>
              </w:rPr>
              <w:t>０円</w:t>
            </w:r>
          </w:p>
        </w:tc>
      </w:tr>
      <w:tr w:rsidR="00FD2D08" w:rsidTr="003F4EBD">
        <w:tc>
          <w:tcPr>
            <w:tcW w:w="5515" w:type="dxa"/>
          </w:tcPr>
          <w:p w:rsidR="00FD2D08" w:rsidRDefault="003379E7" w:rsidP="00FD2D08">
            <w:pPr>
              <w:rPr>
                <w:rFonts w:asciiTheme="minorEastAsia" w:hAnsiTheme="minorEastAsia"/>
              </w:rPr>
            </w:pPr>
            <w:r>
              <w:rPr>
                <w:rFonts w:asciiTheme="minorEastAsia" w:hAnsiTheme="minorEastAsia" w:hint="eastAsia"/>
              </w:rPr>
              <w:t>世帯員の市民税所得割額の合計が２８万円未満の居宅で生活する１８歳未満の人</w:t>
            </w:r>
          </w:p>
        </w:tc>
        <w:tc>
          <w:tcPr>
            <w:tcW w:w="2559" w:type="dxa"/>
            <w:vAlign w:val="center"/>
          </w:tcPr>
          <w:p w:rsidR="00601BBE" w:rsidRDefault="00601BBE" w:rsidP="003F4EBD">
            <w:pPr>
              <w:jc w:val="right"/>
              <w:rPr>
                <w:rFonts w:asciiTheme="minorEastAsia" w:hAnsiTheme="minorEastAsia"/>
              </w:rPr>
            </w:pPr>
            <w:r>
              <w:rPr>
                <w:rFonts w:asciiTheme="minorEastAsia" w:hAnsiTheme="minorEastAsia" w:hint="eastAsia"/>
              </w:rPr>
              <w:t>４</w:t>
            </w:r>
            <w:r w:rsidR="007D747A">
              <w:rPr>
                <w:rFonts w:asciiTheme="minorEastAsia" w:hAnsiTheme="minorEastAsia" w:hint="eastAsia"/>
              </w:rPr>
              <w:t>,</w:t>
            </w:r>
            <w:r>
              <w:rPr>
                <w:rFonts w:asciiTheme="minorEastAsia" w:hAnsiTheme="minorEastAsia" w:hint="eastAsia"/>
              </w:rPr>
              <w:t>６００円</w:t>
            </w:r>
          </w:p>
        </w:tc>
      </w:tr>
      <w:tr w:rsidR="00601BBE" w:rsidTr="00BF13B7">
        <w:tc>
          <w:tcPr>
            <w:tcW w:w="5515" w:type="dxa"/>
          </w:tcPr>
          <w:p w:rsidR="00601BBE" w:rsidRDefault="00ED45D8" w:rsidP="00601BBE">
            <w:pPr>
              <w:rPr>
                <w:rFonts w:asciiTheme="minorEastAsia" w:hAnsiTheme="minorEastAsia"/>
              </w:rPr>
            </w:pPr>
            <w:r>
              <w:rPr>
                <w:rFonts w:asciiTheme="minorEastAsia" w:hAnsiTheme="minorEastAsia" w:hint="eastAsia"/>
              </w:rPr>
              <w:t>本人及び配偶者の市民税所得割額の合計が１６万円未満の居宅で生活する１８歳以上の人</w:t>
            </w:r>
          </w:p>
        </w:tc>
        <w:tc>
          <w:tcPr>
            <w:tcW w:w="2559" w:type="dxa"/>
            <w:vAlign w:val="center"/>
          </w:tcPr>
          <w:p w:rsidR="00601BBE" w:rsidRDefault="00601BBE" w:rsidP="00BF13B7">
            <w:pPr>
              <w:jc w:val="right"/>
              <w:rPr>
                <w:rFonts w:asciiTheme="minorEastAsia" w:hAnsiTheme="minorEastAsia"/>
              </w:rPr>
            </w:pPr>
            <w:r>
              <w:rPr>
                <w:rFonts w:asciiTheme="minorEastAsia" w:hAnsiTheme="minorEastAsia" w:hint="eastAsia"/>
              </w:rPr>
              <w:t>９</w:t>
            </w:r>
            <w:r w:rsidR="007D747A">
              <w:rPr>
                <w:rFonts w:asciiTheme="minorEastAsia" w:hAnsiTheme="minorEastAsia" w:hint="eastAsia"/>
              </w:rPr>
              <w:t>,</w:t>
            </w:r>
            <w:r>
              <w:rPr>
                <w:rFonts w:asciiTheme="minorEastAsia" w:hAnsiTheme="minorEastAsia" w:hint="eastAsia"/>
              </w:rPr>
              <w:t>３００円</w:t>
            </w:r>
          </w:p>
        </w:tc>
      </w:tr>
      <w:tr w:rsidR="00601BBE" w:rsidTr="003F4EBD">
        <w:tc>
          <w:tcPr>
            <w:tcW w:w="5515" w:type="dxa"/>
          </w:tcPr>
          <w:p w:rsidR="00601BBE" w:rsidRDefault="00601BBE" w:rsidP="00601BBE">
            <w:pPr>
              <w:rPr>
                <w:rFonts w:asciiTheme="minorEastAsia" w:hAnsiTheme="minorEastAsia"/>
              </w:rPr>
            </w:pPr>
            <w:r>
              <w:rPr>
                <w:rFonts w:asciiTheme="minorEastAsia" w:hAnsiTheme="minorEastAsia" w:hint="eastAsia"/>
              </w:rPr>
              <w:t>上記以外の人</w:t>
            </w:r>
          </w:p>
        </w:tc>
        <w:tc>
          <w:tcPr>
            <w:tcW w:w="2559" w:type="dxa"/>
          </w:tcPr>
          <w:p w:rsidR="00601BBE" w:rsidRDefault="00601BBE" w:rsidP="003F4EBD">
            <w:pPr>
              <w:jc w:val="right"/>
              <w:rPr>
                <w:rFonts w:asciiTheme="minorEastAsia" w:hAnsiTheme="minorEastAsia"/>
              </w:rPr>
            </w:pPr>
            <w:r>
              <w:rPr>
                <w:rFonts w:asciiTheme="minorEastAsia" w:hAnsiTheme="minorEastAsia" w:hint="eastAsia"/>
              </w:rPr>
              <w:t>３７</w:t>
            </w:r>
            <w:r w:rsidR="007D747A">
              <w:rPr>
                <w:rFonts w:asciiTheme="minorEastAsia" w:hAnsiTheme="minorEastAsia" w:hint="eastAsia"/>
              </w:rPr>
              <w:t>,</w:t>
            </w:r>
            <w:r>
              <w:rPr>
                <w:rFonts w:asciiTheme="minorEastAsia" w:hAnsiTheme="minorEastAsia" w:hint="eastAsia"/>
              </w:rPr>
              <w:t>２００円</w:t>
            </w:r>
          </w:p>
        </w:tc>
      </w:tr>
    </w:tbl>
    <w:p w:rsidR="00B62668" w:rsidRDefault="00B62668" w:rsidP="00BD46F3">
      <w:pPr>
        <w:rPr>
          <w:rFonts w:asciiTheme="majorEastAsia" w:eastAsiaTheme="majorEastAsia" w:hAnsiTheme="majorEastAsia"/>
        </w:rPr>
      </w:pPr>
    </w:p>
    <w:p w:rsidR="00BD46F3" w:rsidRPr="008B2305" w:rsidRDefault="004C5504" w:rsidP="00BD46F3">
      <w:pPr>
        <w:rPr>
          <w:rFonts w:asciiTheme="majorEastAsia" w:eastAsiaTheme="majorEastAsia" w:hAnsiTheme="majorEastAsia"/>
        </w:rPr>
      </w:pPr>
      <w:r w:rsidRPr="008B2305">
        <w:rPr>
          <w:rFonts w:asciiTheme="majorEastAsia" w:eastAsiaTheme="majorEastAsia" w:hAnsiTheme="majorEastAsia" w:hint="eastAsia"/>
        </w:rPr>
        <w:t>６</w:t>
      </w:r>
      <w:r w:rsidR="00022743" w:rsidRPr="008B2305">
        <w:rPr>
          <w:rFonts w:asciiTheme="majorEastAsia" w:eastAsiaTheme="majorEastAsia" w:hAnsiTheme="majorEastAsia" w:hint="eastAsia"/>
        </w:rPr>
        <w:t xml:space="preserve">　</w:t>
      </w:r>
      <w:r w:rsidR="00BD46F3" w:rsidRPr="008B2305">
        <w:rPr>
          <w:rFonts w:asciiTheme="majorEastAsia" w:eastAsiaTheme="majorEastAsia" w:hAnsiTheme="majorEastAsia" w:hint="eastAsia"/>
        </w:rPr>
        <w:t>報酬単価</w:t>
      </w:r>
      <w:r w:rsidR="00D9227F">
        <w:rPr>
          <w:rFonts w:asciiTheme="majorEastAsia" w:eastAsiaTheme="majorEastAsia" w:hAnsiTheme="majorEastAsia" w:hint="eastAsia"/>
        </w:rPr>
        <w:t>等</w:t>
      </w:r>
    </w:p>
    <w:p w:rsidR="002A44C1" w:rsidRPr="00C45E9E" w:rsidRDefault="003F4EBD" w:rsidP="00103892">
      <w:pPr>
        <w:rPr>
          <w:rFonts w:asciiTheme="minorEastAsia" w:hAnsiTheme="minorEastAsia"/>
        </w:rPr>
      </w:pPr>
      <w:r>
        <w:rPr>
          <w:rFonts w:asciiTheme="minorEastAsia" w:hAnsiTheme="minorEastAsia" w:hint="eastAsia"/>
        </w:rPr>
        <w:t>（１）</w:t>
      </w:r>
      <w:r w:rsidR="002A44C1" w:rsidRPr="00C45E9E">
        <w:rPr>
          <w:rFonts w:asciiTheme="minorEastAsia" w:hAnsiTheme="minorEastAsia" w:hint="eastAsia"/>
        </w:rPr>
        <w:t>算定方法</w:t>
      </w:r>
    </w:p>
    <w:p w:rsidR="00B179BE" w:rsidRPr="00C45E9E" w:rsidRDefault="003B0FE5" w:rsidP="003B0FE5">
      <w:pPr>
        <w:ind w:leftChars="250" w:left="735" w:hangingChars="100" w:hanging="210"/>
        <w:rPr>
          <w:rFonts w:asciiTheme="minorEastAsia" w:hAnsiTheme="minorEastAsia"/>
        </w:rPr>
      </w:pPr>
      <w:r>
        <w:rPr>
          <w:rFonts w:asciiTheme="minorEastAsia" w:hAnsiTheme="minorEastAsia" w:hint="eastAsia"/>
        </w:rPr>
        <w:t>・</w:t>
      </w:r>
      <w:r w:rsidR="0021225D" w:rsidRPr="00C45E9E">
        <w:rPr>
          <w:rFonts w:asciiTheme="minorEastAsia" w:hAnsiTheme="minorEastAsia" w:hint="eastAsia"/>
        </w:rPr>
        <w:t>別紙</w:t>
      </w:r>
      <w:r w:rsidR="00500020">
        <w:rPr>
          <w:rFonts w:asciiTheme="minorEastAsia" w:hAnsiTheme="minorEastAsia" w:hint="eastAsia"/>
        </w:rPr>
        <w:t>２「移動支援</w:t>
      </w:r>
      <w:r w:rsidR="0021225D" w:rsidRPr="00C45E9E">
        <w:rPr>
          <w:rFonts w:asciiTheme="minorEastAsia" w:hAnsiTheme="minorEastAsia" w:hint="eastAsia"/>
        </w:rPr>
        <w:t>単価表</w:t>
      </w:r>
      <w:r w:rsidR="00500020">
        <w:rPr>
          <w:rFonts w:asciiTheme="minorEastAsia" w:hAnsiTheme="minorEastAsia" w:hint="eastAsia"/>
        </w:rPr>
        <w:t>」</w:t>
      </w:r>
      <w:r w:rsidR="0021225D" w:rsidRPr="00C45E9E">
        <w:rPr>
          <w:rFonts w:asciiTheme="minorEastAsia" w:hAnsiTheme="minorEastAsia" w:hint="eastAsia"/>
        </w:rPr>
        <w:t>に基づいて算出</w:t>
      </w:r>
      <w:r>
        <w:rPr>
          <w:rFonts w:asciiTheme="minorEastAsia" w:hAnsiTheme="minorEastAsia" w:hint="eastAsia"/>
        </w:rPr>
        <w:t>し、</w:t>
      </w:r>
      <w:r w:rsidR="00B179BE" w:rsidRPr="00C45E9E">
        <w:rPr>
          <w:rFonts w:asciiTheme="minorEastAsia" w:hAnsiTheme="minorEastAsia" w:hint="eastAsia"/>
        </w:rPr>
        <w:t>利用者が身体介護</w:t>
      </w:r>
      <w:r w:rsidR="00861CCF">
        <w:rPr>
          <w:rFonts w:asciiTheme="minorEastAsia" w:hAnsiTheme="minorEastAsia" w:hint="eastAsia"/>
        </w:rPr>
        <w:t>の有無</w:t>
      </w:r>
      <w:r w:rsidR="00B179BE" w:rsidRPr="00C45E9E">
        <w:rPr>
          <w:rFonts w:asciiTheme="minorEastAsia" w:hAnsiTheme="minorEastAsia" w:hint="eastAsia"/>
        </w:rPr>
        <w:t>やサービスを提供する時間帯</w:t>
      </w:r>
      <w:r w:rsidR="0009460E">
        <w:rPr>
          <w:rFonts w:asciiTheme="minorEastAsia" w:hAnsiTheme="minorEastAsia" w:hint="eastAsia"/>
        </w:rPr>
        <w:t>（早朝：６時～８時、日中：８時～１８時、夜間：１８時～２２時、深夜：</w:t>
      </w:r>
      <w:r w:rsidR="007D6044">
        <w:rPr>
          <w:rFonts w:asciiTheme="minorEastAsia" w:hAnsiTheme="minorEastAsia" w:hint="eastAsia"/>
        </w:rPr>
        <w:t>２２</w:t>
      </w:r>
      <w:r w:rsidR="0009460E">
        <w:rPr>
          <w:rFonts w:asciiTheme="minorEastAsia" w:hAnsiTheme="minorEastAsia" w:hint="eastAsia"/>
        </w:rPr>
        <w:t>時～６時）</w:t>
      </w:r>
      <w:r w:rsidR="00B179BE" w:rsidRPr="00C45E9E">
        <w:rPr>
          <w:rFonts w:asciiTheme="minorEastAsia" w:hAnsiTheme="minorEastAsia" w:hint="eastAsia"/>
        </w:rPr>
        <w:t>により報酬区分が分かれています。</w:t>
      </w:r>
    </w:p>
    <w:p w:rsidR="0021225D" w:rsidRPr="00C45E9E" w:rsidRDefault="002A44C1" w:rsidP="00BB27EC">
      <w:pPr>
        <w:ind w:firstLineChars="250" w:firstLine="525"/>
        <w:rPr>
          <w:rFonts w:asciiTheme="minorEastAsia" w:hAnsiTheme="minorEastAsia"/>
        </w:rPr>
      </w:pPr>
      <w:r w:rsidRPr="00C45E9E">
        <w:rPr>
          <w:rFonts w:asciiTheme="minorEastAsia" w:hAnsiTheme="minorEastAsia" w:hint="eastAsia"/>
        </w:rPr>
        <w:t>・サービ</w:t>
      </w:r>
      <w:r w:rsidR="00022743">
        <w:rPr>
          <w:rFonts w:asciiTheme="minorEastAsia" w:hAnsiTheme="minorEastAsia" w:hint="eastAsia"/>
        </w:rPr>
        <w:t>ス提供時間が２０分以上の場合に、３０分を最小単位として算定できます</w:t>
      </w:r>
      <w:r w:rsidRPr="00C45E9E">
        <w:rPr>
          <w:rFonts w:asciiTheme="minorEastAsia" w:hAnsiTheme="minorEastAsia" w:hint="eastAsia"/>
        </w:rPr>
        <w:t>。</w:t>
      </w:r>
    </w:p>
    <w:p w:rsidR="002A44C1" w:rsidRPr="00C45E9E" w:rsidRDefault="002A44C1" w:rsidP="00800406">
      <w:pPr>
        <w:ind w:leftChars="250" w:left="735" w:hangingChars="100" w:hanging="210"/>
        <w:rPr>
          <w:rFonts w:asciiTheme="minorEastAsia" w:hAnsiTheme="minorEastAsia"/>
        </w:rPr>
      </w:pPr>
      <w:r w:rsidRPr="00C45E9E">
        <w:rPr>
          <w:rFonts w:asciiTheme="minorEastAsia" w:hAnsiTheme="minorEastAsia" w:hint="eastAsia"/>
        </w:rPr>
        <w:t>・サービス提供時間のうち、ヘルパーが運転手を兼ねる場合等、報酬算定外となる時間</w:t>
      </w:r>
      <w:r w:rsidR="00022743">
        <w:rPr>
          <w:rFonts w:asciiTheme="minorEastAsia" w:hAnsiTheme="minorEastAsia" w:hint="eastAsia"/>
        </w:rPr>
        <w:t>がある場合には、サービス提供時間から算定外時間を控除して算定します</w:t>
      </w:r>
      <w:r w:rsidRPr="00C45E9E">
        <w:rPr>
          <w:rFonts w:asciiTheme="minorEastAsia" w:hAnsiTheme="minorEastAsia" w:hint="eastAsia"/>
        </w:rPr>
        <w:t>。</w:t>
      </w:r>
    </w:p>
    <w:p w:rsidR="000F5540" w:rsidRDefault="00E07D2D" w:rsidP="000F5540">
      <w:pPr>
        <w:ind w:leftChars="250" w:left="735" w:hangingChars="100" w:hanging="210"/>
        <w:rPr>
          <w:rFonts w:asciiTheme="minorEastAsia" w:hAnsiTheme="minorEastAsia"/>
        </w:rPr>
      </w:pPr>
      <w:r w:rsidRPr="00C45E9E">
        <w:rPr>
          <w:rFonts w:asciiTheme="minorEastAsia" w:hAnsiTheme="minorEastAsia" w:hint="eastAsia"/>
        </w:rPr>
        <w:t>・同一日において時間を空けてサービス提供する</w:t>
      </w:r>
      <w:r w:rsidR="00EF2998" w:rsidRPr="00C45E9E">
        <w:rPr>
          <w:rFonts w:asciiTheme="minorEastAsia" w:hAnsiTheme="minorEastAsia" w:hint="eastAsia"/>
        </w:rPr>
        <w:t>場合であっても、空</w:t>
      </w:r>
      <w:r w:rsidR="00022743">
        <w:rPr>
          <w:rFonts w:asciiTheme="minorEastAsia" w:hAnsiTheme="minorEastAsia" w:hint="eastAsia"/>
        </w:rPr>
        <w:t>白時間が２時間に満たない場合は、継続利用した場合と同様に算定します</w:t>
      </w:r>
      <w:r w:rsidR="00EF2998" w:rsidRPr="00C45E9E">
        <w:rPr>
          <w:rFonts w:asciiTheme="minorEastAsia" w:hAnsiTheme="minorEastAsia" w:hint="eastAsia"/>
        </w:rPr>
        <w:t>。</w:t>
      </w:r>
    </w:p>
    <w:p w:rsidR="003F4EBD" w:rsidRDefault="007B1059" w:rsidP="00BB27EC">
      <w:pPr>
        <w:ind w:leftChars="250" w:left="735" w:hangingChars="100" w:hanging="210"/>
        <w:rPr>
          <w:rFonts w:asciiTheme="minorEastAsia" w:hAnsiTheme="minorEastAsia"/>
        </w:rPr>
      </w:pPr>
      <w:r w:rsidRPr="00C45E9E">
        <w:rPr>
          <w:rFonts w:asciiTheme="minorEastAsia" w:hAnsiTheme="minorEastAsia" w:hint="eastAsia"/>
        </w:rPr>
        <w:t>・時間帯による</w:t>
      </w:r>
      <w:r w:rsidR="00B179BE" w:rsidRPr="00C45E9E">
        <w:rPr>
          <w:rFonts w:asciiTheme="minorEastAsia" w:hAnsiTheme="minorEastAsia" w:hint="eastAsia"/>
        </w:rPr>
        <w:t>報酬</w:t>
      </w:r>
      <w:r w:rsidRPr="00C45E9E">
        <w:rPr>
          <w:rFonts w:asciiTheme="minorEastAsia" w:hAnsiTheme="minorEastAsia" w:hint="eastAsia"/>
        </w:rPr>
        <w:t>区分（早朝、日中、夜間、深夜）をまたいで、サービス提供する場合については、具体例のとおり</w:t>
      </w:r>
      <w:r w:rsidR="00022743">
        <w:rPr>
          <w:rFonts w:asciiTheme="minorEastAsia" w:hAnsiTheme="minorEastAsia" w:hint="eastAsia"/>
        </w:rPr>
        <w:t>です</w:t>
      </w:r>
      <w:r w:rsidRPr="00C45E9E">
        <w:rPr>
          <w:rFonts w:asciiTheme="minorEastAsia" w:hAnsiTheme="minorEastAsia" w:hint="eastAsia"/>
        </w:rPr>
        <w:t>。</w:t>
      </w:r>
    </w:p>
    <w:p w:rsidR="00D0533F" w:rsidRDefault="00D0533F" w:rsidP="001916DA">
      <w:pPr>
        <w:rPr>
          <w:rFonts w:asciiTheme="minorEastAsia" w:hAnsiTheme="minorEastAsia"/>
        </w:rPr>
      </w:pPr>
    </w:p>
    <w:p w:rsidR="000F5540" w:rsidRDefault="000F5540" w:rsidP="001916DA">
      <w:pPr>
        <w:rPr>
          <w:rFonts w:asciiTheme="minorEastAsia" w:hAnsiTheme="minorEastAsia"/>
        </w:rPr>
      </w:pPr>
    </w:p>
    <w:p w:rsidR="0083211F" w:rsidRDefault="0083211F" w:rsidP="001916DA">
      <w:pPr>
        <w:rPr>
          <w:rFonts w:asciiTheme="minorEastAsia" w:hAnsiTheme="minorEastAsia"/>
        </w:rPr>
      </w:pPr>
    </w:p>
    <w:p w:rsidR="00EA369E" w:rsidRPr="00C45E9E" w:rsidRDefault="00EA369E" w:rsidP="001916DA">
      <w:pPr>
        <w:rPr>
          <w:rFonts w:asciiTheme="minorEastAsia" w:hAnsiTheme="minorEastAsia"/>
        </w:rPr>
      </w:pPr>
      <w:r w:rsidRPr="00C45E9E">
        <w:rPr>
          <w:rFonts w:asciiTheme="minorEastAsia" w:hAnsiTheme="minorEastAsia" w:hint="eastAsia"/>
        </w:rPr>
        <w:lastRenderedPageBreak/>
        <w:t>（具体例）</w:t>
      </w:r>
      <w:r w:rsidR="007B1059" w:rsidRPr="00C45E9E">
        <w:rPr>
          <w:rFonts w:asciiTheme="minorEastAsia" w:hAnsiTheme="minorEastAsia" w:hint="eastAsia"/>
        </w:rPr>
        <w:t>※身体介護を伴う場合</w:t>
      </w:r>
    </w:p>
    <w:tbl>
      <w:tblPr>
        <w:tblStyle w:val="a9"/>
        <w:tblW w:w="0" w:type="auto"/>
        <w:tblInd w:w="421" w:type="dxa"/>
        <w:tblLook w:val="04A0" w:firstRow="1" w:lastRow="0" w:firstColumn="1" w:lastColumn="0" w:noHBand="0" w:noVBand="1"/>
      </w:tblPr>
      <w:tblGrid>
        <w:gridCol w:w="3402"/>
        <w:gridCol w:w="4671"/>
      </w:tblGrid>
      <w:tr w:rsidR="00EA369E" w:rsidRPr="00C45E9E" w:rsidTr="008B2305">
        <w:tc>
          <w:tcPr>
            <w:tcW w:w="3402" w:type="dxa"/>
          </w:tcPr>
          <w:p w:rsidR="00EA369E" w:rsidRPr="00C45E9E" w:rsidRDefault="00EA369E" w:rsidP="003F4EBD">
            <w:pPr>
              <w:jc w:val="center"/>
              <w:rPr>
                <w:rFonts w:asciiTheme="minorEastAsia" w:hAnsiTheme="minorEastAsia"/>
              </w:rPr>
            </w:pPr>
            <w:r w:rsidRPr="00C45E9E">
              <w:rPr>
                <w:rFonts w:asciiTheme="minorEastAsia" w:hAnsiTheme="minorEastAsia" w:hint="eastAsia"/>
              </w:rPr>
              <w:t>提供時間</w:t>
            </w:r>
          </w:p>
        </w:tc>
        <w:tc>
          <w:tcPr>
            <w:tcW w:w="4671" w:type="dxa"/>
          </w:tcPr>
          <w:p w:rsidR="00EA369E" w:rsidRPr="00C45E9E" w:rsidRDefault="003B1E53" w:rsidP="003F4EBD">
            <w:pPr>
              <w:jc w:val="center"/>
              <w:rPr>
                <w:rFonts w:asciiTheme="minorEastAsia" w:hAnsiTheme="minorEastAsia"/>
              </w:rPr>
            </w:pPr>
            <w:r>
              <w:rPr>
                <w:rFonts w:asciiTheme="minorEastAsia" w:hAnsiTheme="minorEastAsia" w:hint="eastAsia"/>
              </w:rPr>
              <w:t>区分</w:t>
            </w:r>
          </w:p>
        </w:tc>
      </w:tr>
      <w:tr w:rsidR="00EA369E" w:rsidRPr="00C45E9E" w:rsidTr="008B2305">
        <w:tc>
          <w:tcPr>
            <w:tcW w:w="3402" w:type="dxa"/>
          </w:tcPr>
          <w:p w:rsidR="00EA369E" w:rsidRPr="00C45E9E" w:rsidRDefault="00EA369E" w:rsidP="004C44A2">
            <w:pPr>
              <w:jc w:val="center"/>
              <w:rPr>
                <w:rFonts w:asciiTheme="minorEastAsia" w:hAnsiTheme="minorEastAsia"/>
              </w:rPr>
            </w:pPr>
            <w:r w:rsidRPr="00C45E9E">
              <w:rPr>
                <w:rFonts w:asciiTheme="minorEastAsia" w:hAnsiTheme="minorEastAsia" w:hint="eastAsia"/>
              </w:rPr>
              <w:t>２０分未満</w:t>
            </w:r>
          </w:p>
        </w:tc>
        <w:tc>
          <w:tcPr>
            <w:tcW w:w="4671" w:type="dxa"/>
          </w:tcPr>
          <w:p w:rsidR="00EA369E" w:rsidRPr="00C45E9E" w:rsidRDefault="000F5540" w:rsidP="007B1B60">
            <w:pPr>
              <w:jc w:val="center"/>
              <w:rPr>
                <w:rFonts w:asciiTheme="minorEastAsia" w:hAnsiTheme="minorEastAsia"/>
              </w:rPr>
            </w:pPr>
            <w:r>
              <w:rPr>
                <w:rFonts w:asciiTheme="minorEastAsia" w:hAnsiTheme="minorEastAsia" w:hint="eastAsia"/>
              </w:rPr>
              <w:t>支給</w:t>
            </w:r>
            <w:r w:rsidR="00EA369E" w:rsidRPr="00C45E9E">
              <w:rPr>
                <w:rFonts w:asciiTheme="minorEastAsia" w:hAnsiTheme="minorEastAsia" w:hint="eastAsia"/>
              </w:rPr>
              <w:t>対象外</w:t>
            </w:r>
          </w:p>
        </w:tc>
      </w:tr>
      <w:tr w:rsidR="00EA369E" w:rsidRPr="00C45E9E" w:rsidTr="008B2305">
        <w:tc>
          <w:tcPr>
            <w:tcW w:w="3402" w:type="dxa"/>
          </w:tcPr>
          <w:p w:rsidR="00EA369E" w:rsidRPr="00C45E9E" w:rsidRDefault="00EA369E" w:rsidP="004C44A2">
            <w:pPr>
              <w:jc w:val="center"/>
              <w:rPr>
                <w:rFonts w:asciiTheme="minorEastAsia" w:hAnsiTheme="minorEastAsia"/>
              </w:rPr>
            </w:pPr>
            <w:r w:rsidRPr="00C45E9E">
              <w:rPr>
                <w:rFonts w:asciiTheme="minorEastAsia" w:hAnsiTheme="minorEastAsia" w:hint="eastAsia"/>
              </w:rPr>
              <w:t>１５時</w:t>
            </w:r>
            <w:r w:rsidR="007B1059" w:rsidRPr="00C45E9E">
              <w:rPr>
                <w:rFonts w:asciiTheme="minorEastAsia" w:hAnsiTheme="minorEastAsia" w:hint="eastAsia"/>
              </w:rPr>
              <w:t>００分</w:t>
            </w:r>
            <w:r w:rsidR="00BB27EC">
              <w:rPr>
                <w:rFonts w:asciiTheme="minorEastAsia" w:hAnsiTheme="minorEastAsia" w:hint="eastAsia"/>
              </w:rPr>
              <w:t>～１７時１０</w:t>
            </w:r>
            <w:r w:rsidRPr="00C45E9E">
              <w:rPr>
                <w:rFonts w:asciiTheme="minorEastAsia" w:hAnsiTheme="minorEastAsia" w:hint="eastAsia"/>
              </w:rPr>
              <w:t>分</w:t>
            </w:r>
          </w:p>
        </w:tc>
        <w:tc>
          <w:tcPr>
            <w:tcW w:w="4671" w:type="dxa"/>
          </w:tcPr>
          <w:p w:rsidR="00EA369E" w:rsidRPr="00C45E9E" w:rsidRDefault="00EA369E" w:rsidP="007B1B60">
            <w:pPr>
              <w:jc w:val="center"/>
              <w:rPr>
                <w:rFonts w:asciiTheme="minorEastAsia" w:hAnsiTheme="minorEastAsia"/>
              </w:rPr>
            </w:pPr>
            <w:r w:rsidRPr="00C45E9E">
              <w:rPr>
                <w:rFonts w:asciiTheme="minorEastAsia" w:hAnsiTheme="minorEastAsia" w:hint="eastAsia"/>
              </w:rPr>
              <w:t>日中２</w:t>
            </w:r>
            <w:r w:rsidR="00BB27EC">
              <w:rPr>
                <w:rFonts w:asciiTheme="minorEastAsia" w:hAnsiTheme="minorEastAsia" w:hint="eastAsia"/>
              </w:rPr>
              <w:t>.５</w:t>
            </w:r>
            <w:r w:rsidRPr="00C45E9E">
              <w:rPr>
                <w:rFonts w:asciiTheme="minorEastAsia" w:hAnsiTheme="minorEastAsia" w:hint="eastAsia"/>
              </w:rPr>
              <w:t>H</w:t>
            </w:r>
          </w:p>
        </w:tc>
      </w:tr>
      <w:tr w:rsidR="00EA369E" w:rsidRPr="00C45E9E" w:rsidTr="008B2305">
        <w:tc>
          <w:tcPr>
            <w:tcW w:w="3402" w:type="dxa"/>
          </w:tcPr>
          <w:p w:rsidR="00EA369E" w:rsidRPr="00C45E9E" w:rsidRDefault="00EA369E" w:rsidP="004C44A2">
            <w:pPr>
              <w:jc w:val="center"/>
              <w:rPr>
                <w:rFonts w:asciiTheme="minorEastAsia" w:hAnsiTheme="minorEastAsia"/>
              </w:rPr>
            </w:pPr>
            <w:r w:rsidRPr="00C45E9E">
              <w:rPr>
                <w:rFonts w:asciiTheme="minorEastAsia" w:hAnsiTheme="minorEastAsia" w:hint="eastAsia"/>
              </w:rPr>
              <w:t>１５時</w:t>
            </w:r>
            <w:r w:rsidR="007B1059" w:rsidRPr="00C45E9E">
              <w:rPr>
                <w:rFonts w:asciiTheme="minorEastAsia" w:hAnsiTheme="minorEastAsia" w:hint="eastAsia"/>
              </w:rPr>
              <w:t>００分</w:t>
            </w:r>
            <w:r w:rsidRPr="00C45E9E">
              <w:rPr>
                <w:rFonts w:asciiTheme="minorEastAsia" w:hAnsiTheme="minorEastAsia" w:hint="eastAsia"/>
              </w:rPr>
              <w:t>～１７時２０分</w:t>
            </w:r>
          </w:p>
        </w:tc>
        <w:tc>
          <w:tcPr>
            <w:tcW w:w="4671" w:type="dxa"/>
          </w:tcPr>
          <w:p w:rsidR="00EA369E" w:rsidRPr="00C45E9E" w:rsidRDefault="00EA369E" w:rsidP="007B1B60">
            <w:pPr>
              <w:jc w:val="center"/>
              <w:rPr>
                <w:rFonts w:asciiTheme="minorEastAsia" w:hAnsiTheme="minorEastAsia"/>
              </w:rPr>
            </w:pPr>
            <w:r w:rsidRPr="00C45E9E">
              <w:rPr>
                <w:rFonts w:asciiTheme="minorEastAsia" w:hAnsiTheme="minorEastAsia" w:hint="eastAsia"/>
              </w:rPr>
              <w:t>日中２</w:t>
            </w:r>
            <w:r w:rsidR="001B4C88">
              <w:rPr>
                <w:rFonts w:asciiTheme="minorEastAsia" w:hAnsiTheme="minorEastAsia" w:hint="eastAsia"/>
              </w:rPr>
              <w:t>.</w:t>
            </w:r>
            <w:r w:rsidRPr="00C45E9E">
              <w:rPr>
                <w:rFonts w:asciiTheme="minorEastAsia" w:hAnsiTheme="minorEastAsia" w:hint="eastAsia"/>
              </w:rPr>
              <w:t>５H</w:t>
            </w:r>
          </w:p>
        </w:tc>
      </w:tr>
      <w:tr w:rsidR="00EA369E" w:rsidRPr="00C45E9E" w:rsidTr="008B2305">
        <w:tc>
          <w:tcPr>
            <w:tcW w:w="3402" w:type="dxa"/>
          </w:tcPr>
          <w:p w:rsidR="00EA369E" w:rsidRPr="00C45E9E" w:rsidRDefault="001916DA" w:rsidP="004C44A2">
            <w:pPr>
              <w:jc w:val="center"/>
              <w:rPr>
                <w:rFonts w:asciiTheme="minorEastAsia" w:hAnsiTheme="minorEastAsia"/>
              </w:rPr>
            </w:pPr>
            <w:r w:rsidRPr="00C45E9E">
              <w:rPr>
                <w:rFonts w:asciiTheme="minorEastAsia" w:hAnsiTheme="minorEastAsia" w:hint="eastAsia"/>
              </w:rPr>
              <w:t>１７時５０分～１８時２０分</w:t>
            </w:r>
          </w:p>
        </w:tc>
        <w:tc>
          <w:tcPr>
            <w:tcW w:w="4671" w:type="dxa"/>
          </w:tcPr>
          <w:p w:rsidR="00EA369E" w:rsidRPr="00C45E9E" w:rsidRDefault="001916DA" w:rsidP="007B1B60">
            <w:pPr>
              <w:jc w:val="center"/>
              <w:rPr>
                <w:rFonts w:asciiTheme="minorEastAsia" w:hAnsiTheme="minorEastAsia"/>
              </w:rPr>
            </w:pPr>
            <w:r w:rsidRPr="00C45E9E">
              <w:rPr>
                <w:rFonts w:asciiTheme="minorEastAsia" w:hAnsiTheme="minorEastAsia" w:hint="eastAsia"/>
              </w:rPr>
              <w:t>夜間０</w:t>
            </w:r>
            <w:r w:rsidR="001B4C88">
              <w:rPr>
                <w:rFonts w:asciiTheme="minorEastAsia" w:hAnsiTheme="minorEastAsia" w:hint="eastAsia"/>
              </w:rPr>
              <w:t>.</w:t>
            </w:r>
            <w:r w:rsidRPr="00C45E9E">
              <w:rPr>
                <w:rFonts w:asciiTheme="minorEastAsia" w:hAnsiTheme="minorEastAsia" w:hint="eastAsia"/>
              </w:rPr>
              <w:t>５H</w:t>
            </w:r>
          </w:p>
        </w:tc>
      </w:tr>
      <w:tr w:rsidR="00EA369E" w:rsidRPr="00C45E9E" w:rsidTr="008B2305">
        <w:tc>
          <w:tcPr>
            <w:tcW w:w="3402" w:type="dxa"/>
          </w:tcPr>
          <w:p w:rsidR="00EA369E" w:rsidRPr="00C45E9E" w:rsidRDefault="001916DA" w:rsidP="004C44A2">
            <w:pPr>
              <w:jc w:val="center"/>
              <w:rPr>
                <w:rFonts w:asciiTheme="minorEastAsia" w:hAnsiTheme="minorEastAsia"/>
              </w:rPr>
            </w:pPr>
            <w:r w:rsidRPr="00C45E9E">
              <w:rPr>
                <w:rFonts w:asciiTheme="minorEastAsia" w:hAnsiTheme="minorEastAsia" w:hint="eastAsia"/>
              </w:rPr>
              <w:t>１７時４５分～１８時１５分</w:t>
            </w:r>
          </w:p>
        </w:tc>
        <w:tc>
          <w:tcPr>
            <w:tcW w:w="4671" w:type="dxa"/>
          </w:tcPr>
          <w:p w:rsidR="00EA369E" w:rsidRPr="00C45E9E" w:rsidRDefault="001916DA" w:rsidP="007B1B60">
            <w:pPr>
              <w:jc w:val="center"/>
              <w:rPr>
                <w:rFonts w:asciiTheme="minorEastAsia" w:hAnsiTheme="minorEastAsia"/>
              </w:rPr>
            </w:pPr>
            <w:r w:rsidRPr="00C45E9E">
              <w:rPr>
                <w:rFonts w:asciiTheme="minorEastAsia" w:hAnsiTheme="minorEastAsia" w:hint="eastAsia"/>
              </w:rPr>
              <w:t>日中０</w:t>
            </w:r>
            <w:r w:rsidR="001B4C88">
              <w:rPr>
                <w:rFonts w:asciiTheme="minorEastAsia" w:hAnsiTheme="minorEastAsia" w:hint="eastAsia"/>
              </w:rPr>
              <w:t>.</w:t>
            </w:r>
            <w:r w:rsidRPr="00C45E9E">
              <w:rPr>
                <w:rFonts w:asciiTheme="minorEastAsia" w:hAnsiTheme="minorEastAsia" w:hint="eastAsia"/>
              </w:rPr>
              <w:t>５H</w:t>
            </w:r>
            <w:r w:rsidR="006A7849">
              <w:rPr>
                <w:rFonts w:asciiTheme="minorEastAsia" w:hAnsiTheme="minorEastAsia" w:hint="eastAsia"/>
              </w:rPr>
              <w:t>※</w:t>
            </w:r>
          </w:p>
        </w:tc>
      </w:tr>
      <w:tr w:rsidR="00C051EC" w:rsidRPr="00C45E9E" w:rsidTr="008B2305">
        <w:tc>
          <w:tcPr>
            <w:tcW w:w="3402" w:type="dxa"/>
          </w:tcPr>
          <w:p w:rsidR="00EA369E" w:rsidRPr="00C45E9E" w:rsidRDefault="00A20F71" w:rsidP="004C44A2">
            <w:pPr>
              <w:jc w:val="center"/>
              <w:rPr>
                <w:rFonts w:asciiTheme="minorEastAsia" w:hAnsiTheme="minorEastAsia"/>
              </w:rPr>
            </w:pPr>
            <w:r>
              <w:rPr>
                <w:rFonts w:asciiTheme="minorEastAsia" w:hAnsiTheme="minorEastAsia" w:hint="eastAsia"/>
              </w:rPr>
              <w:t>１７時００分～１８</w:t>
            </w:r>
            <w:r w:rsidR="007B1059" w:rsidRPr="00C45E9E">
              <w:rPr>
                <w:rFonts w:asciiTheme="minorEastAsia" w:hAnsiTheme="minorEastAsia" w:hint="eastAsia"/>
              </w:rPr>
              <w:t>時３０分</w:t>
            </w:r>
          </w:p>
        </w:tc>
        <w:tc>
          <w:tcPr>
            <w:tcW w:w="4671" w:type="dxa"/>
          </w:tcPr>
          <w:p w:rsidR="00EA369E" w:rsidRPr="00C45E9E" w:rsidRDefault="007B1059" w:rsidP="007B1B60">
            <w:pPr>
              <w:jc w:val="center"/>
              <w:rPr>
                <w:rFonts w:asciiTheme="minorEastAsia" w:hAnsiTheme="minorEastAsia"/>
              </w:rPr>
            </w:pPr>
            <w:r w:rsidRPr="00C45E9E">
              <w:rPr>
                <w:rFonts w:asciiTheme="minorEastAsia" w:hAnsiTheme="minorEastAsia" w:hint="eastAsia"/>
              </w:rPr>
              <w:t>日中１</w:t>
            </w:r>
            <w:r w:rsidR="001B4C88">
              <w:rPr>
                <w:rFonts w:asciiTheme="minorEastAsia" w:hAnsiTheme="minorEastAsia" w:hint="eastAsia"/>
              </w:rPr>
              <w:t>.</w:t>
            </w:r>
            <w:r w:rsidRPr="00C45E9E">
              <w:rPr>
                <w:rFonts w:asciiTheme="minorEastAsia" w:hAnsiTheme="minorEastAsia" w:hint="eastAsia"/>
              </w:rPr>
              <w:t>０</w:t>
            </w:r>
            <w:r w:rsidR="001B4C88">
              <w:rPr>
                <w:rFonts w:asciiTheme="minorEastAsia" w:hAnsiTheme="minorEastAsia" w:hint="eastAsia"/>
              </w:rPr>
              <w:t>H</w:t>
            </w:r>
            <w:r w:rsidRPr="00C45E9E">
              <w:rPr>
                <w:rFonts w:asciiTheme="minorEastAsia" w:hAnsiTheme="minorEastAsia" w:hint="eastAsia"/>
              </w:rPr>
              <w:t>・夜間０</w:t>
            </w:r>
            <w:r w:rsidR="001B4C88">
              <w:rPr>
                <w:rFonts w:asciiTheme="minorEastAsia" w:hAnsiTheme="minorEastAsia" w:hint="eastAsia"/>
              </w:rPr>
              <w:t>.</w:t>
            </w:r>
            <w:r w:rsidRPr="00C45E9E">
              <w:rPr>
                <w:rFonts w:asciiTheme="minorEastAsia" w:hAnsiTheme="minorEastAsia" w:hint="eastAsia"/>
              </w:rPr>
              <w:t>５</w:t>
            </w:r>
            <w:r w:rsidR="001B4C88">
              <w:rPr>
                <w:rFonts w:asciiTheme="minorEastAsia" w:hAnsiTheme="minorEastAsia" w:hint="eastAsia"/>
              </w:rPr>
              <w:t>H</w:t>
            </w:r>
          </w:p>
        </w:tc>
      </w:tr>
      <w:tr w:rsidR="001916DA" w:rsidRPr="00C45E9E" w:rsidTr="008B2305">
        <w:tc>
          <w:tcPr>
            <w:tcW w:w="3402" w:type="dxa"/>
          </w:tcPr>
          <w:p w:rsidR="001916DA" w:rsidRPr="00C45E9E" w:rsidRDefault="007B1059" w:rsidP="004C44A2">
            <w:pPr>
              <w:jc w:val="center"/>
              <w:rPr>
                <w:rFonts w:asciiTheme="minorEastAsia" w:hAnsiTheme="minorEastAsia"/>
              </w:rPr>
            </w:pPr>
            <w:r w:rsidRPr="00C45E9E">
              <w:rPr>
                <w:rFonts w:asciiTheme="minorEastAsia" w:hAnsiTheme="minorEastAsia" w:hint="eastAsia"/>
              </w:rPr>
              <w:t>１６時００分～２０時００分</w:t>
            </w:r>
          </w:p>
        </w:tc>
        <w:tc>
          <w:tcPr>
            <w:tcW w:w="4671" w:type="dxa"/>
          </w:tcPr>
          <w:p w:rsidR="001916DA" w:rsidRPr="00C45E9E" w:rsidRDefault="007B1059" w:rsidP="007B1B60">
            <w:pPr>
              <w:rPr>
                <w:rFonts w:asciiTheme="minorEastAsia" w:hAnsiTheme="minorEastAsia"/>
              </w:rPr>
            </w:pPr>
            <w:r w:rsidRPr="00C45E9E">
              <w:rPr>
                <w:rFonts w:asciiTheme="minorEastAsia" w:hAnsiTheme="minorEastAsia" w:hint="eastAsia"/>
              </w:rPr>
              <w:t>（日中２</w:t>
            </w:r>
            <w:r w:rsidR="001B4C88">
              <w:rPr>
                <w:rFonts w:asciiTheme="minorEastAsia" w:hAnsiTheme="minorEastAsia" w:hint="eastAsia"/>
              </w:rPr>
              <w:t>.</w:t>
            </w:r>
            <w:r w:rsidRPr="00C45E9E">
              <w:rPr>
                <w:rFonts w:asciiTheme="minorEastAsia" w:hAnsiTheme="minorEastAsia" w:hint="eastAsia"/>
              </w:rPr>
              <w:t>０</w:t>
            </w:r>
            <w:r w:rsidR="001B4C88">
              <w:rPr>
                <w:rFonts w:asciiTheme="minorEastAsia" w:hAnsiTheme="minorEastAsia" w:hint="eastAsia"/>
              </w:rPr>
              <w:t>H</w:t>
            </w:r>
            <w:r w:rsidRPr="00C45E9E">
              <w:rPr>
                <w:rFonts w:asciiTheme="minorEastAsia" w:hAnsiTheme="minorEastAsia" w:hint="eastAsia"/>
              </w:rPr>
              <w:t>・夜間１</w:t>
            </w:r>
            <w:r w:rsidR="001B4C88">
              <w:rPr>
                <w:rFonts w:asciiTheme="minorEastAsia" w:hAnsiTheme="minorEastAsia" w:hint="eastAsia"/>
              </w:rPr>
              <w:t>.</w:t>
            </w:r>
            <w:r w:rsidRPr="00C45E9E">
              <w:rPr>
                <w:rFonts w:asciiTheme="minorEastAsia" w:hAnsiTheme="minorEastAsia" w:hint="eastAsia"/>
              </w:rPr>
              <w:t>０</w:t>
            </w:r>
            <w:r w:rsidR="001B4C88">
              <w:rPr>
                <w:rFonts w:asciiTheme="minorEastAsia" w:hAnsiTheme="minorEastAsia" w:hint="eastAsia"/>
              </w:rPr>
              <w:t>H</w:t>
            </w:r>
            <w:r w:rsidRPr="00C45E9E">
              <w:rPr>
                <w:rFonts w:asciiTheme="minorEastAsia" w:hAnsiTheme="minorEastAsia" w:hint="eastAsia"/>
              </w:rPr>
              <w:t>）</w:t>
            </w:r>
            <w:r w:rsidR="00277F80">
              <w:rPr>
                <w:rFonts w:asciiTheme="minorEastAsia" w:hAnsiTheme="minorEastAsia" w:hint="eastAsia"/>
              </w:rPr>
              <w:t>＋</w:t>
            </w:r>
            <w:r w:rsidRPr="00C45E9E">
              <w:rPr>
                <w:rFonts w:asciiTheme="minorEastAsia" w:hAnsiTheme="minorEastAsia" w:hint="eastAsia"/>
              </w:rPr>
              <w:t>（夜間増１</w:t>
            </w:r>
            <w:r w:rsidR="001B4C88">
              <w:rPr>
                <w:rFonts w:asciiTheme="minorEastAsia" w:hAnsiTheme="minorEastAsia" w:hint="eastAsia"/>
              </w:rPr>
              <w:t>.</w:t>
            </w:r>
            <w:r w:rsidRPr="00C45E9E">
              <w:rPr>
                <w:rFonts w:asciiTheme="minorEastAsia" w:hAnsiTheme="minorEastAsia" w:hint="eastAsia"/>
              </w:rPr>
              <w:t>０</w:t>
            </w:r>
            <w:r w:rsidR="001B4C88">
              <w:rPr>
                <w:rFonts w:asciiTheme="minorEastAsia" w:hAnsiTheme="minorEastAsia" w:hint="eastAsia"/>
              </w:rPr>
              <w:t>H</w:t>
            </w:r>
            <w:r w:rsidRPr="00C45E9E">
              <w:rPr>
                <w:rFonts w:asciiTheme="minorEastAsia" w:hAnsiTheme="minorEastAsia" w:hint="eastAsia"/>
              </w:rPr>
              <w:t>）</w:t>
            </w:r>
          </w:p>
        </w:tc>
      </w:tr>
      <w:tr w:rsidR="007B1059" w:rsidRPr="00C45E9E" w:rsidTr="008B2305">
        <w:tc>
          <w:tcPr>
            <w:tcW w:w="3402" w:type="dxa"/>
          </w:tcPr>
          <w:p w:rsidR="007B1059" w:rsidRPr="00C45E9E" w:rsidRDefault="007B1059" w:rsidP="004C44A2">
            <w:pPr>
              <w:jc w:val="center"/>
              <w:rPr>
                <w:rFonts w:asciiTheme="minorEastAsia" w:hAnsiTheme="minorEastAsia"/>
              </w:rPr>
            </w:pPr>
            <w:r w:rsidRPr="00C45E9E">
              <w:rPr>
                <w:rFonts w:asciiTheme="minorEastAsia" w:hAnsiTheme="minorEastAsia" w:hint="eastAsia"/>
              </w:rPr>
              <w:t>１５時００分～１９時００分</w:t>
            </w:r>
          </w:p>
        </w:tc>
        <w:tc>
          <w:tcPr>
            <w:tcW w:w="4671" w:type="dxa"/>
          </w:tcPr>
          <w:p w:rsidR="007B1059" w:rsidRPr="00C45E9E" w:rsidRDefault="007B1059" w:rsidP="007B1B60">
            <w:pPr>
              <w:jc w:val="center"/>
              <w:rPr>
                <w:rFonts w:asciiTheme="minorEastAsia" w:hAnsiTheme="minorEastAsia"/>
              </w:rPr>
            </w:pPr>
            <w:r w:rsidRPr="00C45E9E">
              <w:rPr>
                <w:rFonts w:asciiTheme="minorEastAsia" w:hAnsiTheme="minorEastAsia" w:hint="eastAsia"/>
              </w:rPr>
              <w:t>（日中３</w:t>
            </w:r>
            <w:r w:rsidR="001B4C88">
              <w:rPr>
                <w:rFonts w:asciiTheme="minorEastAsia" w:hAnsiTheme="minorEastAsia" w:hint="eastAsia"/>
              </w:rPr>
              <w:t>.</w:t>
            </w:r>
            <w:r w:rsidRPr="00C45E9E">
              <w:rPr>
                <w:rFonts w:asciiTheme="minorEastAsia" w:hAnsiTheme="minorEastAsia" w:hint="eastAsia"/>
              </w:rPr>
              <w:t>０</w:t>
            </w:r>
            <w:r w:rsidR="001B4C88">
              <w:rPr>
                <w:rFonts w:asciiTheme="minorEastAsia" w:hAnsiTheme="minorEastAsia" w:hint="eastAsia"/>
              </w:rPr>
              <w:t>H</w:t>
            </w:r>
            <w:r w:rsidRPr="00C45E9E">
              <w:rPr>
                <w:rFonts w:asciiTheme="minorEastAsia" w:hAnsiTheme="minorEastAsia" w:hint="eastAsia"/>
              </w:rPr>
              <w:t>）</w:t>
            </w:r>
            <w:r w:rsidR="00277F80">
              <w:rPr>
                <w:rFonts w:asciiTheme="minorEastAsia" w:hAnsiTheme="minorEastAsia" w:hint="eastAsia"/>
              </w:rPr>
              <w:t>＋</w:t>
            </w:r>
            <w:r w:rsidRPr="00C45E9E">
              <w:rPr>
                <w:rFonts w:asciiTheme="minorEastAsia" w:hAnsiTheme="minorEastAsia" w:hint="eastAsia"/>
              </w:rPr>
              <w:t>（夜間増１</w:t>
            </w:r>
            <w:r w:rsidR="001B4C88">
              <w:rPr>
                <w:rFonts w:asciiTheme="minorEastAsia" w:hAnsiTheme="minorEastAsia" w:hint="eastAsia"/>
              </w:rPr>
              <w:t>.</w:t>
            </w:r>
            <w:r w:rsidRPr="00C45E9E">
              <w:rPr>
                <w:rFonts w:asciiTheme="minorEastAsia" w:hAnsiTheme="minorEastAsia" w:hint="eastAsia"/>
              </w:rPr>
              <w:t>０</w:t>
            </w:r>
            <w:r w:rsidR="001B4C88">
              <w:rPr>
                <w:rFonts w:asciiTheme="minorEastAsia" w:hAnsiTheme="minorEastAsia" w:hint="eastAsia"/>
              </w:rPr>
              <w:t>H</w:t>
            </w:r>
            <w:r w:rsidRPr="00C45E9E">
              <w:rPr>
                <w:rFonts w:asciiTheme="minorEastAsia" w:hAnsiTheme="minorEastAsia" w:hint="eastAsia"/>
              </w:rPr>
              <w:t>）</w:t>
            </w:r>
          </w:p>
        </w:tc>
      </w:tr>
    </w:tbl>
    <w:p w:rsidR="00EA369E" w:rsidRPr="00C45E9E" w:rsidRDefault="006A7849" w:rsidP="006A7849">
      <w:pPr>
        <w:rPr>
          <w:rFonts w:asciiTheme="minorEastAsia" w:hAnsiTheme="minorEastAsia"/>
        </w:rPr>
      </w:pPr>
      <w:r>
        <w:rPr>
          <w:rFonts w:asciiTheme="minorEastAsia" w:hAnsiTheme="minorEastAsia" w:hint="eastAsia"/>
        </w:rPr>
        <w:t xml:space="preserve">　　※時間帯による報酬区分が半分ずつの場合は、早い時間の区分を適用します。</w:t>
      </w:r>
    </w:p>
    <w:p w:rsidR="00E67E53" w:rsidRPr="00E67E53" w:rsidRDefault="00E67E53" w:rsidP="007E18A3"/>
    <w:sectPr w:rsidR="00E67E53" w:rsidRPr="00E67E5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DB" w:rsidRDefault="007123DB" w:rsidP="006F5A55">
      <w:r>
        <w:separator/>
      </w:r>
    </w:p>
  </w:endnote>
  <w:endnote w:type="continuationSeparator" w:id="0">
    <w:p w:rsidR="007123DB" w:rsidRDefault="007123DB" w:rsidP="006F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889145"/>
      <w:docPartObj>
        <w:docPartGallery w:val="Page Numbers (Bottom of Page)"/>
        <w:docPartUnique/>
      </w:docPartObj>
    </w:sdtPr>
    <w:sdtEndPr/>
    <w:sdtContent>
      <w:p w:rsidR="007123DB" w:rsidRDefault="007123DB">
        <w:pPr>
          <w:pStyle w:val="a7"/>
          <w:jc w:val="center"/>
        </w:pPr>
        <w:r>
          <w:fldChar w:fldCharType="begin"/>
        </w:r>
        <w:r>
          <w:instrText>PAGE   \* MERGEFORMAT</w:instrText>
        </w:r>
        <w:r>
          <w:fldChar w:fldCharType="separate"/>
        </w:r>
        <w:r w:rsidR="00283ECC" w:rsidRPr="00283ECC">
          <w:rPr>
            <w:noProof/>
            <w:lang w:val="ja-JP"/>
          </w:rPr>
          <w:t>2</w:t>
        </w:r>
        <w:r>
          <w:fldChar w:fldCharType="end"/>
        </w:r>
      </w:p>
    </w:sdtContent>
  </w:sdt>
  <w:p w:rsidR="007123DB" w:rsidRDefault="007123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DB" w:rsidRDefault="007123DB" w:rsidP="006F5A55">
      <w:r>
        <w:separator/>
      </w:r>
    </w:p>
  </w:footnote>
  <w:footnote w:type="continuationSeparator" w:id="0">
    <w:p w:rsidR="007123DB" w:rsidRDefault="007123DB" w:rsidP="006F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B05"/>
    <w:multiLevelType w:val="hybridMultilevel"/>
    <w:tmpl w:val="1FF4577C"/>
    <w:lvl w:ilvl="0" w:tplc="45763A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533A3A"/>
    <w:multiLevelType w:val="hybridMultilevel"/>
    <w:tmpl w:val="42983ED6"/>
    <w:lvl w:ilvl="0" w:tplc="884AFB9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A2EFB"/>
    <w:multiLevelType w:val="hybridMultilevel"/>
    <w:tmpl w:val="CEDEB784"/>
    <w:lvl w:ilvl="0" w:tplc="447E0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931F3"/>
    <w:multiLevelType w:val="hybridMultilevel"/>
    <w:tmpl w:val="7AC41F96"/>
    <w:lvl w:ilvl="0" w:tplc="A64C645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24D71532"/>
    <w:multiLevelType w:val="hybridMultilevel"/>
    <w:tmpl w:val="CDE2E974"/>
    <w:lvl w:ilvl="0" w:tplc="DF86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41735"/>
    <w:multiLevelType w:val="hybridMultilevel"/>
    <w:tmpl w:val="7A30DE96"/>
    <w:lvl w:ilvl="0" w:tplc="8AA6671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0C1127"/>
    <w:multiLevelType w:val="hybridMultilevel"/>
    <w:tmpl w:val="4A62E98A"/>
    <w:lvl w:ilvl="0" w:tplc="B4FA6B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CC55E40"/>
    <w:multiLevelType w:val="hybridMultilevel"/>
    <w:tmpl w:val="47145DA2"/>
    <w:lvl w:ilvl="0" w:tplc="8C46CD4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14314DC"/>
    <w:multiLevelType w:val="hybridMultilevel"/>
    <w:tmpl w:val="03EE3EFC"/>
    <w:lvl w:ilvl="0" w:tplc="50EA70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582862"/>
    <w:multiLevelType w:val="hybridMultilevel"/>
    <w:tmpl w:val="BE4E40C4"/>
    <w:lvl w:ilvl="0" w:tplc="519C45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BB010F"/>
    <w:multiLevelType w:val="hybridMultilevel"/>
    <w:tmpl w:val="4942EFF8"/>
    <w:lvl w:ilvl="0" w:tplc="7DCA28F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7"/>
  </w:num>
  <w:num w:numId="2">
    <w:abstractNumId w:val="6"/>
  </w:num>
  <w:num w:numId="3">
    <w:abstractNumId w:val="8"/>
  </w:num>
  <w:num w:numId="4">
    <w:abstractNumId w:val="1"/>
  </w:num>
  <w:num w:numId="5">
    <w:abstractNumId w:val="3"/>
  </w:num>
  <w:num w:numId="6">
    <w:abstractNumId w:val="10"/>
  </w:num>
  <w:num w:numId="7">
    <w:abstractNumId w:val="0"/>
  </w:num>
  <w:num w:numId="8">
    <w:abstractNumId w:val="5"/>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F3"/>
    <w:rsid w:val="00022743"/>
    <w:rsid w:val="00071587"/>
    <w:rsid w:val="00083B42"/>
    <w:rsid w:val="0009460E"/>
    <w:rsid w:val="000C106F"/>
    <w:rsid w:val="000E7503"/>
    <w:rsid w:val="000F08B8"/>
    <w:rsid w:val="000F5540"/>
    <w:rsid w:val="00103892"/>
    <w:rsid w:val="00105698"/>
    <w:rsid w:val="00131A1E"/>
    <w:rsid w:val="00142D52"/>
    <w:rsid w:val="00152428"/>
    <w:rsid w:val="001606BF"/>
    <w:rsid w:val="001912E9"/>
    <w:rsid w:val="001916DA"/>
    <w:rsid w:val="00194168"/>
    <w:rsid w:val="001A5425"/>
    <w:rsid w:val="001B4C88"/>
    <w:rsid w:val="001C22D9"/>
    <w:rsid w:val="001C285D"/>
    <w:rsid w:val="001C7B95"/>
    <w:rsid w:val="0020689A"/>
    <w:rsid w:val="0021225D"/>
    <w:rsid w:val="0025386A"/>
    <w:rsid w:val="0025658C"/>
    <w:rsid w:val="002778BA"/>
    <w:rsid w:val="00277F80"/>
    <w:rsid w:val="00283ECC"/>
    <w:rsid w:val="00293173"/>
    <w:rsid w:val="002A44C1"/>
    <w:rsid w:val="002A47C0"/>
    <w:rsid w:val="003379E7"/>
    <w:rsid w:val="00352057"/>
    <w:rsid w:val="00354F26"/>
    <w:rsid w:val="003609D0"/>
    <w:rsid w:val="00364A41"/>
    <w:rsid w:val="00366078"/>
    <w:rsid w:val="003720B7"/>
    <w:rsid w:val="00377E36"/>
    <w:rsid w:val="00392994"/>
    <w:rsid w:val="003B0FE5"/>
    <w:rsid w:val="003B1E53"/>
    <w:rsid w:val="003C2792"/>
    <w:rsid w:val="003D15E7"/>
    <w:rsid w:val="003D5387"/>
    <w:rsid w:val="003D6043"/>
    <w:rsid w:val="003F4EBD"/>
    <w:rsid w:val="00415705"/>
    <w:rsid w:val="00436942"/>
    <w:rsid w:val="0046054E"/>
    <w:rsid w:val="004768FD"/>
    <w:rsid w:val="004B2555"/>
    <w:rsid w:val="004B3BDD"/>
    <w:rsid w:val="004B7C63"/>
    <w:rsid w:val="004C44A2"/>
    <w:rsid w:val="004C50A7"/>
    <w:rsid w:val="004C5504"/>
    <w:rsid w:val="00500020"/>
    <w:rsid w:val="00530C6D"/>
    <w:rsid w:val="00555051"/>
    <w:rsid w:val="0057184B"/>
    <w:rsid w:val="005C10F1"/>
    <w:rsid w:val="00601BBE"/>
    <w:rsid w:val="0061303F"/>
    <w:rsid w:val="006400D4"/>
    <w:rsid w:val="0065481C"/>
    <w:rsid w:val="006611C7"/>
    <w:rsid w:val="00662616"/>
    <w:rsid w:val="006A3E4C"/>
    <w:rsid w:val="006A7849"/>
    <w:rsid w:val="006B1881"/>
    <w:rsid w:val="006B63EF"/>
    <w:rsid w:val="006D58D1"/>
    <w:rsid w:val="006E18EF"/>
    <w:rsid w:val="006F5A55"/>
    <w:rsid w:val="00705B45"/>
    <w:rsid w:val="007123DB"/>
    <w:rsid w:val="007132C4"/>
    <w:rsid w:val="00720D8C"/>
    <w:rsid w:val="007227C5"/>
    <w:rsid w:val="00722AA4"/>
    <w:rsid w:val="00751816"/>
    <w:rsid w:val="00794E20"/>
    <w:rsid w:val="007B1059"/>
    <w:rsid w:val="007B1B60"/>
    <w:rsid w:val="007D6044"/>
    <w:rsid w:val="007D747A"/>
    <w:rsid w:val="007E18A3"/>
    <w:rsid w:val="007F317C"/>
    <w:rsid w:val="007F457E"/>
    <w:rsid w:val="00800406"/>
    <w:rsid w:val="00801A2E"/>
    <w:rsid w:val="00810900"/>
    <w:rsid w:val="008176F1"/>
    <w:rsid w:val="0083211F"/>
    <w:rsid w:val="008341DC"/>
    <w:rsid w:val="00834491"/>
    <w:rsid w:val="0084345D"/>
    <w:rsid w:val="00861CCF"/>
    <w:rsid w:val="008A521E"/>
    <w:rsid w:val="008B0F5D"/>
    <w:rsid w:val="008B13D7"/>
    <w:rsid w:val="008B2305"/>
    <w:rsid w:val="008C1A8C"/>
    <w:rsid w:val="008C21AE"/>
    <w:rsid w:val="008C2549"/>
    <w:rsid w:val="008D3318"/>
    <w:rsid w:val="008E481E"/>
    <w:rsid w:val="008F3286"/>
    <w:rsid w:val="00924AB6"/>
    <w:rsid w:val="0093508E"/>
    <w:rsid w:val="0094104B"/>
    <w:rsid w:val="00956E59"/>
    <w:rsid w:val="00970BA4"/>
    <w:rsid w:val="00992DE7"/>
    <w:rsid w:val="009B1BFD"/>
    <w:rsid w:val="009B46EE"/>
    <w:rsid w:val="009C783C"/>
    <w:rsid w:val="009F6317"/>
    <w:rsid w:val="00A009A9"/>
    <w:rsid w:val="00A04709"/>
    <w:rsid w:val="00A20F71"/>
    <w:rsid w:val="00A354FD"/>
    <w:rsid w:val="00A37D15"/>
    <w:rsid w:val="00A51E4E"/>
    <w:rsid w:val="00A90426"/>
    <w:rsid w:val="00AA0218"/>
    <w:rsid w:val="00AB2D82"/>
    <w:rsid w:val="00AB77C8"/>
    <w:rsid w:val="00AE4B70"/>
    <w:rsid w:val="00AF5260"/>
    <w:rsid w:val="00B179BE"/>
    <w:rsid w:val="00B17C99"/>
    <w:rsid w:val="00B2170E"/>
    <w:rsid w:val="00B266A2"/>
    <w:rsid w:val="00B62668"/>
    <w:rsid w:val="00B750F2"/>
    <w:rsid w:val="00B94CE0"/>
    <w:rsid w:val="00B96A94"/>
    <w:rsid w:val="00BA230F"/>
    <w:rsid w:val="00BB27EC"/>
    <w:rsid w:val="00BB3A26"/>
    <w:rsid w:val="00BD46F3"/>
    <w:rsid w:val="00BD72C5"/>
    <w:rsid w:val="00BF13B7"/>
    <w:rsid w:val="00BF1FCA"/>
    <w:rsid w:val="00C051EC"/>
    <w:rsid w:val="00C37259"/>
    <w:rsid w:val="00C45E9E"/>
    <w:rsid w:val="00C4742E"/>
    <w:rsid w:val="00C64057"/>
    <w:rsid w:val="00C70E2C"/>
    <w:rsid w:val="00CC68E3"/>
    <w:rsid w:val="00CE0805"/>
    <w:rsid w:val="00D0533F"/>
    <w:rsid w:val="00D0770F"/>
    <w:rsid w:val="00D24632"/>
    <w:rsid w:val="00D571F1"/>
    <w:rsid w:val="00D7104D"/>
    <w:rsid w:val="00D76D59"/>
    <w:rsid w:val="00D87903"/>
    <w:rsid w:val="00D9227F"/>
    <w:rsid w:val="00DA01FC"/>
    <w:rsid w:val="00DA1992"/>
    <w:rsid w:val="00DC2155"/>
    <w:rsid w:val="00DE4566"/>
    <w:rsid w:val="00DF2595"/>
    <w:rsid w:val="00E04654"/>
    <w:rsid w:val="00E07D2D"/>
    <w:rsid w:val="00E273A2"/>
    <w:rsid w:val="00E41EED"/>
    <w:rsid w:val="00E67E53"/>
    <w:rsid w:val="00EA369E"/>
    <w:rsid w:val="00EC685E"/>
    <w:rsid w:val="00ED45D8"/>
    <w:rsid w:val="00EF2998"/>
    <w:rsid w:val="00EF531A"/>
    <w:rsid w:val="00F27976"/>
    <w:rsid w:val="00F27FF7"/>
    <w:rsid w:val="00F44133"/>
    <w:rsid w:val="00F5193C"/>
    <w:rsid w:val="00F85E7B"/>
    <w:rsid w:val="00F979C9"/>
    <w:rsid w:val="00FD2D08"/>
    <w:rsid w:val="00FE1B8F"/>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65F01FE"/>
  <w15:docId w15:val="{B20742FB-8B73-42F5-B474-8393339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0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106F"/>
    <w:rPr>
      <w:rFonts w:asciiTheme="majorHAnsi" w:eastAsiaTheme="majorEastAsia" w:hAnsiTheme="majorHAnsi" w:cstheme="majorBidi"/>
      <w:sz w:val="18"/>
      <w:szCs w:val="18"/>
    </w:rPr>
  </w:style>
  <w:style w:type="paragraph" w:styleId="a5">
    <w:name w:val="header"/>
    <w:basedOn w:val="a"/>
    <w:link w:val="a6"/>
    <w:uiPriority w:val="99"/>
    <w:unhideWhenUsed/>
    <w:rsid w:val="006F5A55"/>
    <w:pPr>
      <w:tabs>
        <w:tab w:val="center" w:pos="4252"/>
        <w:tab w:val="right" w:pos="8504"/>
      </w:tabs>
      <w:snapToGrid w:val="0"/>
    </w:pPr>
  </w:style>
  <w:style w:type="character" w:customStyle="1" w:styleId="a6">
    <w:name w:val="ヘッダー (文字)"/>
    <w:basedOn w:val="a0"/>
    <w:link w:val="a5"/>
    <w:uiPriority w:val="99"/>
    <w:rsid w:val="006F5A55"/>
  </w:style>
  <w:style w:type="paragraph" w:styleId="a7">
    <w:name w:val="footer"/>
    <w:basedOn w:val="a"/>
    <w:link w:val="a8"/>
    <w:uiPriority w:val="99"/>
    <w:unhideWhenUsed/>
    <w:rsid w:val="006F5A55"/>
    <w:pPr>
      <w:tabs>
        <w:tab w:val="center" w:pos="4252"/>
        <w:tab w:val="right" w:pos="8504"/>
      </w:tabs>
      <w:snapToGrid w:val="0"/>
    </w:pPr>
  </w:style>
  <w:style w:type="character" w:customStyle="1" w:styleId="a8">
    <w:name w:val="フッター (文字)"/>
    <w:basedOn w:val="a0"/>
    <w:link w:val="a7"/>
    <w:uiPriority w:val="99"/>
    <w:rsid w:val="006F5A55"/>
  </w:style>
  <w:style w:type="table" w:styleId="a9">
    <w:name w:val="Table Grid"/>
    <w:basedOn w:val="a1"/>
    <w:uiPriority w:val="59"/>
    <w:rsid w:val="00EA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1B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185A-FAA6-45DE-9329-CED4D121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5</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英亜</dc:creator>
  <cp:lastModifiedBy>mano-h</cp:lastModifiedBy>
  <cp:revision>72</cp:revision>
  <cp:lastPrinted>2019-07-11T07:01:00Z</cp:lastPrinted>
  <dcterms:created xsi:type="dcterms:W3CDTF">2018-12-14T03:01:00Z</dcterms:created>
  <dcterms:modified xsi:type="dcterms:W3CDTF">2019-07-11T07:51:00Z</dcterms:modified>
</cp:coreProperties>
</file>